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областной суд</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через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суд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истца]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истца: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представителя]</w:t>
      </w:r>
    </w:p>
    <w:p>
      <w:pPr>
        <w:spacing w:before="0" w:after="0" w:line="240" w:lineRule="auto"/>
        <w:jc w:val="right"/>
      </w:pPr>
      <w:r>
        <w:rPr>
          <w:rFonts w:ascii="Times New Roman" w:hAnsi="Times New Roman" w:eastAsia="Times New Roman"/>
          <w:b w:val="0"/>
          <w:i w:val="0"/>
          <w:color w:val="1A1A1A"/>
          <w:sz w:val="28"/>
        </w:rPr>
        <w:t xml:space="preserve">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ответчика]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Гражданское дело № </w:t>
      </w:r>
      <w:r>
        <w:rPr>
          <w:rFonts w:ascii="Times New Roman" w:hAnsi="Times New Roman" w:eastAsia="Times New Roman"/>
          <w:b w:val="0"/>
          <w:i w:val="0"/>
          <w:color w:val="1A1A1A"/>
          <w:sz w:val="28"/>
        </w:rPr>
        <w:t>[номер дела]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Государственная пошлина не уплачивается: истец по иску о взыскании алиментов (подп. 2 п. 1 ст. 333.36 НК РФ)</w:t>
      </w:r>
    </w:p>
    <w:p>
      <w:pPr>
        <w:keepNext/>
        <w:spacing w:before="240" w:after="240" w:line="240" w:lineRule="auto"/>
        <w:jc w:val="center"/>
      </w:pPr>
      <w:r>
        <w:rPr>
          <w:rFonts w:ascii="Times New Roman" w:hAnsi="Times New Roman" w:eastAsia="Times New Roman"/>
          <w:b/>
          <w:color w:val="000000"/>
          <w:sz w:val="28"/>
        </w:rPr>
        <w:t>ЧАСТНАЯ ЖАЛОБА</w:t>
      </w:r>
    </w:p>
    <w:p>
      <w:pPr>
        <w:keepNext/>
        <w:spacing w:before="200" w:after="160" w:line="240" w:lineRule="auto"/>
        <w:jc w:val="center"/>
      </w:pPr>
      <w:r>
        <w:rPr>
          <w:rFonts w:ascii="Times New Roman" w:hAnsi="Times New Roman" w:eastAsia="Times New Roman"/>
          <w:b/>
          <w:i w:val="0"/>
          <w:color w:val="1A1A1A"/>
          <w:sz w:val="28"/>
        </w:rPr>
        <w:t xml:space="preserve">на определение </w:t>
      </w:r>
      <w:r>
        <w:rPr>
          <w:rFonts w:ascii="Times New Roman" w:hAnsi="Times New Roman" w:eastAsia="Times New Roman"/>
          <w:b/>
          <w:i w:val="0"/>
          <w:color w:val="1A1A1A"/>
          <w:sz w:val="28"/>
        </w:rPr>
        <w:t>[наименование]</w:t>
      </w:r>
      <w:r>
        <w:rPr>
          <w:rFonts w:ascii="Times New Roman" w:hAnsi="Times New Roman" w:eastAsia="Times New Roman"/>
          <w:b/>
          <w:i w:val="0"/>
          <w:color w:val="1A1A1A"/>
          <w:sz w:val="28"/>
        </w:rPr>
        <w:t xml:space="preserve"> районного суда </w:t>
      </w:r>
      <w:r>
        <w:rPr>
          <w:rFonts w:ascii="Times New Roman" w:hAnsi="Times New Roman" w:eastAsia="Times New Roman"/>
          <w:b/>
          <w:i w:val="0"/>
          <w:color w:val="1A1A1A"/>
          <w:sz w:val="28"/>
        </w:rPr>
        <w:t>[наименование субъекта РФ]</w:t>
      </w:r>
      <w:r>
        <w:rPr>
          <w:rFonts w:ascii="Times New Roman" w:hAnsi="Times New Roman" w:eastAsia="Times New Roman"/>
          <w:b/>
          <w:i w:val="0"/>
          <w:color w:val="1A1A1A"/>
          <w:sz w:val="28"/>
        </w:rPr>
        <w:t xml:space="preserve"> от </w:t>
      </w:r>
      <w:r>
        <w:rPr>
          <w:rFonts w:ascii="Times New Roman" w:hAnsi="Times New Roman" w:eastAsia="Times New Roman"/>
          <w:b/>
          <w:i w:val="0"/>
          <w:color w:val="1A1A1A"/>
          <w:sz w:val="28"/>
        </w:rPr>
        <w:t>[дата]</w:t>
      </w:r>
      <w:r>
        <w:rPr>
          <w:rFonts w:ascii="Times New Roman" w:hAnsi="Times New Roman" w:eastAsia="Times New Roman"/>
          <w:b/>
          <w:i w:val="0"/>
          <w:color w:val="1A1A1A"/>
          <w:sz w:val="28"/>
        </w:rPr>
        <w:t xml:space="preserve"> о приостановлении производства по делу</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я обратилась 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суд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с иском к </w:t>
      </w:r>
      <w:r>
        <w:rPr>
          <w:rFonts w:ascii="Times New Roman" w:hAnsi="Times New Roman" w:eastAsia="Times New Roman"/>
          <w:b w:val="0"/>
          <w:i w:val="0"/>
          <w:color w:val="1A1A1A"/>
          <w:sz w:val="28"/>
        </w:rPr>
        <w:t>[ФИО ответчика]</w:t>
      </w:r>
      <w:r>
        <w:rPr>
          <w:rFonts w:ascii="Times New Roman" w:hAnsi="Times New Roman" w:eastAsia="Times New Roman"/>
          <w:b w:val="0"/>
          <w:i w:val="0"/>
          <w:color w:val="1A1A1A"/>
          <w:sz w:val="28"/>
        </w:rPr>
        <w:t xml:space="preserve"> о взыскании алиментов на моё содержание в период ухода за общим ребёнком </w:t>
      </w:r>
      <w:r>
        <w:rPr>
          <w:rFonts w:ascii="Times New Roman" w:hAnsi="Times New Roman" w:eastAsia="Times New Roman"/>
          <w:b w:val="0"/>
          <w:i w:val="0"/>
          <w:color w:val="1A1A1A"/>
          <w:sz w:val="28"/>
        </w:rPr>
        <w:t>[ФИО ребёнка]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года рождения, до достижения им возраста трёх лет в твёрдой денежной сумме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ежемесячно (п. 2 ст. 89 СК РФ).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я нахожусь в отпуске по уходу за ребёнком, иного дохода, кроме пособия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не имею. Ответчик материальной помощи на моё содержание не оказывает.</w:t>
      </w:r>
    </w:p>
    <w:p>
      <w:pPr>
        <w:spacing w:before="0" w:after="120" w:line="276" w:lineRule="auto"/>
        <w:ind w:firstLine="709"/>
        <w:jc w:val="both"/>
      </w:pPr>
      <w:r>
        <w:rPr>
          <w:rFonts w:ascii="Times New Roman" w:hAnsi="Times New Roman" w:eastAsia="Times New Roman"/>
          <w:b w:val="0"/>
          <w:i w:val="0"/>
          <w:color w:val="1A1A1A"/>
          <w:sz w:val="28"/>
        </w:rPr>
        <w:t xml:space="preserve">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ответчик проходит военную службу </w:t>
      </w:r>
      <w:r>
        <w:rPr>
          <w:rFonts w:ascii="Times New Roman" w:hAnsi="Times New Roman" w:eastAsia="Times New Roman"/>
          <w:b w:val="0"/>
          <w:i w:val="0"/>
          <w:color w:val="1A1A1A"/>
          <w:sz w:val="28"/>
        </w:rPr>
        <w:t>[основание прохождения военной службы]</w:t>
      </w:r>
      <w:r>
        <w:rPr>
          <w:rFonts w:ascii="Times New Roman" w:hAnsi="Times New Roman" w:eastAsia="Times New Roman"/>
          <w:b w:val="0"/>
          <w:i w:val="0"/>
          <w:color w:val="1A1A1A"/>
          <w:sz w:val="28"/>
        </w:rPr>
        <w:t xml:space="preserve"> и принимает участие в специальной военной операции.</w:t>
      </w:r>
    </w:p>
    <w:p>
      <w:pPr>
        <w:spacing w:before="0" w:after="120" w:line="276" w:lineRule="auto"/>
        <w:ind w:firstLine="709"/>
        <w:jc w:val="both"/>
      </w:pPr>
      <w:r>
        <w:rPr>
          <w:rFonts w:ascii="Times New Roman" w:hAnsi="Times New Roman" w:eastAsia="Times New Roman"/>
          <w:b w:val="0"/>
          <w:i w:val="0"/>
          <w:color w:val="1A1A1A"/>
          <w:sz w:val="28"/>
        </w:rPr>
        <w:t xml:space="preserve">Определением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производство по делу приостановлено на основании абзаца четвёртого ст. 215 ГПК РФ до устранения обстоятельств, послуживших основанием для приостановления, то есть до окончания участия ответчика в специальной военной операции. Суд указал, что ответчик участвует в боевых действиях и ходатайства о рассмотрении дела в его отсутствие не заявил. Копия определения получена мной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Ответчик знает о деле и имеет возможность выразить по нему позицию. Судебное извещение о времени и месте судебного заседания, назначенного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получено ответчиком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(отчёт об отслеживании почтового отправления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л. д.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ответчик ознакомился с материалами дела (л. д.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направил в суд </w:t>
      </w:r>
      <w:r>
        <w:rPr>
          <w:rFonts w:ascii="Times New Roman" w:hAnsi="Times New Roman" w:eastAsia="Times New Roman"/>
          <w:b w:val="0"/>
          <w:i w:val="0"/>
          <w:color w:val="1A1A1A"/>
          <w:sz w:val="28"/>
        </w:rPr>
        <w:t>[наименование документа]</w:t>
      </w:r>
      <w:r>
        <w:rPr>
          <w:rFonts w:ascii="Times New Roman" w:hAnsi="Times New Roman" w:eastAsia="Times New Roman"/>
          <w:b w:val="0"/>
          <w:i w:val="0"/>
          <w:color w:val="1A1A1A"/>
          <w:sz w:val="28"/>
        </w:rPr>
        <w:t xml:space="preserve"> (л. д.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При этом ответчик в судебное заседание не явился, представителя не направил, возражений на иск не представил, об отложении разбирательства не просил, о наличии оснований для освобождения от уплаты алиментов или уменьшения их размера не заявлял.</w:t>
      </w:r>
    </w:p>
    <w:p>
      <w:pPr>
        <w:spacing w:before="0" w:after="120" w:line="276" w:lineRule="auto"/>
        <w:ind w:firstLine="709"/>
        <w:jc w:val="both"/>
      </w:pPr>
      <w:r>
        <w:rPr>
          <w:rFonts w:ascii="Times New Roman" w:hAnsi="Times New Roman" w:eastAsia="Times New Roman"/>
          <w:b w:val="0"/>
          <w:i w:val="0"/>
          <w:color w:val="1A1A1A"/>
          <w:sz w:val="28"/>
        </w:rPr>
        <w:t>Считаю определение незаконным и подлежащим отмене по следующим основаниям.</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На определение суда о приостановлении производства по делу может быть подана частная жалоба (ст. 218, п. 1 ч. 1 ст. 331 ГПК РФ). Частная жалоба подаётся в течение пятнадцати дней со дня вынесения определения (ст. 332 ГПК РФ). Определение вынесено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настоящая жалоба подана в установленный срок.</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Абзац четвёртый ст. 215 ГПК РФ обязывает суд приостановить производство по делу при участии стороны в боевых действиях, призыве на военную службу по мобилизации, заключении контракта о добровольном содействии в выполнении задач, возложенных на Вооружённые Силы РФ, если такой гражданин не заявил ходатайство о рассмотрении дела в его отсутствие. Вместе с тем, как указала Судебная коллегия по гражданским делам Верховного Суда РФ в определении от 13.07.2026 № 25-КГ26-2-К4, в пояснительной записке к проекту Федерального закона от 29.12.2022 № 603-ФЗ, которым введена эта редакция нормы, прямо указано, что перечисленные в нём основания для приостановления производства по делу не распространяются на требования по алиментным обязательствам.</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Верховный Суд РФ в том же определении пришёл к выводу, что участие ответчика по спору о взыскании с него алиментов супругом (бывшим супругом), фактически осуществляющим уход за общим ребёнком, в боевых действиях, призыв на военную службу по мобилизации, заключение им контракта и отсутствие ходатайства о рассмотрении дела в его отсутствие не могут служить безусловными основаниями для приостановления производства по такому делу. Суд первой инстанции этого не учёл и применил абзац четвёртый ст. 215 ГПК РФ формально, ограничившись установлением факта военной службы ответчика.</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Право требовать алименты в судебном порядке от супруга, обладающего необходимыми средствами, имеет супруг, фактически осуществляющий уход за общим ребёнком в течение трёх лет со дня его рождения (п. 2 ст. 89 СК РФ). Это право ограничено во времени: ребёнок достигнет трёхлетнего возраста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Приостановление производства на неопределённый срок до окончания военной службы ответчика означает, что содержание за этот период я не получу. В определении № 25-КГ26-2-К4 Верховный Суд РФ указал, что приостановление производства по такой категории дел приводит к тому, что предоставление алиментов по истечении трёх лет со дня рождения ребёнка утрачивает смысл, а семейные права супруга и права ребёнка нарушаются. Семейное законодательство исходит из приоритета защиты прав и интересов несовершеннолетних и нетрудоспособных членов семьи (п. 3 ст. 1 СК РФ).</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Дела о взыскании алиментов рассматриваются и разрешаются до истечения месяца (ч. 2 ст. 154 ГПК РФ), решение суда о взыскании алиментов подлежит немедленному исполнению (ст. 211 ГПК РФ). Законодатель тем самым исходит из того, что спор об алиментах не терпит отложения. Приостановление производства по такому делу без учёта этих норм противоречит задачам гражданского судопроизводства (ст. 2 ГПК РФ) и нарушает моё право на судебную защиту (ч. 1 ст. 46 Конституции РФ).</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Ответчик осведомлён о рассмотрении дела, извещён о времени и месте судебного заседания и имел реальную возможность направить представителя, представить письменные возражения и доказательства. Суд вправе рассмотреть дело в отсутствие ответчика, извещённого о времени и месте судебного заседания, если он не сообщил об уважительных причинах неявки и не просил рассмотреть дело в его отсутствие (ч. 4 ст. 167 ГПК РФ). Лица, участвующие в деле, должны добросовестно пользоваться процессуальными правами (ч. 1 ст. 35 ГПК РФ). В определении № 25-КГ26-2-К4 Верховный Суд РФ признал правильным рассмотрение алиментного дела в отсутствие ответчика — участника специальной военной операции, который знал о деле, был извещён, в заседание не явился, представителя не направил, отзыв не представил и об отложении не просил. В настоящем деле установлены те же обстоятельства.</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Суд апелляционной инстанции, рассмотрев частную жалобу, вправе отменить определение суда первой инстанции и разрешить вопрос по существу (п. 2 ст. 334 ГПК РФ). В деле № 25-КГ26-2-К4 определение районного суда о приостановлении производства по иску о взыскании алиментов на содержание супруги до окончания военной службы ответчика было отменено судом апелляционной инстанции с направлением дела для рассмотрения по существу, а Верховный Суд РФ признал правильным последующее разрешение спора без приостановления.</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2, 154, 167, 215, 218, 331, 332, 333, п. 2 ст. 334 ГПК РФ, ст. 1, 89 СК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Отменить определение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 приостановлении производства по гражданскому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по иску </w:t>
      </w:r>
      <w:r>
        <w:rPr>
          <w:rFonts w:ascii="Times New Roman" w:hAnsi="Times New Roman" w:eastAsia="Times New Roman"/>
          <w:b w:val="0"/>
          <w:i w:val="0"/>
          <w:color w:val="1A1A1A"/>
          <w:sz w:val="28"/>
        </w:rPr>
        <w:t>[ФИО истца]</w:t>
      </w:r>
      <w:r>
        <w:rPr>
          <w:rFonts w:ascii="Times New Roman" w:hAnsi="Times New Roman" w:eastAsia="Times New Roman"/>
          <w:b w:val="0"/>
          <w:i w:val="0"/>
          <w:color w:val="1A1A1A"/>
          <w:sz w:val="28"/>
        </w:rPr>
        <w:t xml:space="preserve"> к </w:t>
      </w:r>
      <w:r>
        <w:rPr>
          <w:rFonts w:ascii="Times New Roman" w:hAnsi="Times New Roman" w:eastAsia="Times New Roman"/>
          <w:b w:val="0"/>
          <w:i w:val="0"/>
          <w:color w:val="1A1A1A"/>
          <w:sz w:val="28"/>
        </w:rPr>
        <w:t>[ФИО ответчика]</w:t>
      </w:r>
      <w:r>
        <w:rPr>
          <w:rFonts w:ascii="Times New Roman" w:hAnsi="Times New Roman" w:eastAsia="Times New Roman"/>
          <w:b w:val="0"/>
          <w:i w:val="0"/>
          <w:color w:val="1A1A1A"/>
          <w:sz w:val="28"/>
        </w:rPr>
        <w:t xml:space="preserve"> о взыскании алиментов на содержание супруги.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Разрешить вопрос по существу: направить дело 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суд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для рассмотрения по существу.</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Документ, подтверждающий направление ответчику копии частной жалобы.</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определения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 приостановлении производства по делу.</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отчёта об отслеживании почтового отправления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вручении ответчику судебного извещения.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Копии документов, подтверждающих осведомлённость ответчика о деле: </w:t>
      </w:r>
      <w:r>
        <w:rPr>
          <w:rFonts w:ascii="Times New Roman" w:hAnsi="Times New Roman" w:eastAsia="Times New Roman"/>
          <w:b w:val="0"/>
          <w:i w:val="0"/>
          <w:color w:val="1A1A1A"/>
          <w:sz w:val="28"/>
        </w:rPr>
        <w:t>[заявление об ознакомлении с материалами дела от [дата]</w:t>
      </w:r>
      <w:r>
        <w:rPr>
          <w:rFonts w:ascii="Times New Roman" w:hAnsi="Times New Roman" w:eastAsia="Times New Roman"/>
          <w:b w:val="0"/>
          <w:i w:val="0"/>
          <w:color w:val="1A1A1A"/>
          <w:sz w:val="28"/>
        </w:rPr>
        <w:t xml:space="preserve">, расписка об ознакомлении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заявление ответчика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Копия свидетельства о рождении ребёнка.</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Копия приказа (справки) работодателя о предоставлении отпуска по уходу за ребёнком.</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Копия доверенности представителя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документа о высшем юридическом образовании представителя.</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истца или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Частная жалоба на определение о приостановлении производства по делу</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