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управляющей организации (ТСЖ, ЖСК)]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орган: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Управление Федеральной антимонопольной службы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оператора связи]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Государственная пошлина: не уплачивается (ч. 4 ст. 208 АПК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и отмене постановления о назначении административного наказания по ч. 1.1 ст. 9.21 КоАП РФ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Управления Федеральной антимонопольной службы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Управление)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Заявитель) признано виновным в совершении административного правонарушения, предусмотренного ч. 1.1 ст. 9.21 КоАП РФ, и подвергнуто административному штрафу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Копия постановления получена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вручении]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Заявитель осуществляет управление многоквартирным домом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о доме включены в реестр лицензий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(лицензия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оператора связи]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Оператор) поступила копия проекта монтажа сетей связи в указанном доме. Проект предусматривает прокладку кабельной трассы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 фасаду дома, через межэтажные перекрытия и противопожарные преграды]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размещение оборудования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размещения]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рабочий день со дня получения проекта, Заявитель направил Оператору уведомление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необходимости доработки проекта с указанием конкретных замечаний: прокладка кабеля через противопожарные преграды без восстановления их предела огнестойкости; крепление оборудования к конструкциям, не рассчитанным на дополнительную нагрузку; размещение кабеля на фасаде дома, архитектурно-градостроительный облик которого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 решения об утверждении облика]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Уведомление направлено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получено Оператором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Оператор направил возражения на уведомление о доработке, не устранив замечания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неустранённых замечаний]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пределах 10 рабочих дней со дня поступления возражений, Заявитель направил Оператору уведомление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наличии неурегулированных разногласий с указанием пунктов проекта, по которым согласие не достигнуто.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Оператор обратился в Управление с заявлением о недопуске к объектам общего имущества. Протокол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Управление сочло, что Заявитель необоснованно уклонился от согласования проекта монтажа и не допустил Оператора к общему имуществу. Возражения Заявителя и представленная им переписка с Оператором в постановлении оценки не получили.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вынесено с нарушением закона и подлежит отмене.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по делу об административном правонарушении, связанном с осуществлением юридическим лицом предпринимательской или иной экономической деятельности, обжалуется в арбитражный суд (ч. 3 ст. 30.1 КоАП РФ, ч. 1 и 2 ст. 207 АПК РФ). Заявление подано в течение десяти дней со дня получения копии постановления (ч. 2 ст. 208 АПК РФ) по адресу Заявителя (ч. 1 ст. 208 АПК РФ). Обязанность доказать обстоятельства, послужившие основанием для привлечения к административной ответственности, лежит на Управлении (ч. 4 ст. 210 АПК РФ); суд проверяет оспариваемое постановление в полном объёме (ч. 6 и 7 ст. 210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Часть 1.1 ст. 9.21 КоАП РФ (введена Федеральным законом от 26.07.2026 № 247-ФЗ) устанавливает ответственность за нарушение лицом, осуществляющим управление многоквартирным домом, правил взаимодействия оператора связи и такого лица при монтаже, эксплуатации и демонтаже сетей связи на объектах общего имущества. Эти правила утверждены постановлением Правительства РФ от 06.08.2024 № 1055 (далее — Правила). Состав правонарушения бланкетный: Управление обязано указать, какой конкретно пункт Правил нарушен, в чём выразилось нарушение и когда оно совершено. В оспариваемом постановлении не указано, какой срок или какое требование Правил нарушены Заявителем.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абз. 1 п. 19 Правил лицо, осуществляющее управление многоквартирным домом, в течение 10 рабочих дней со дня получения копии проекта монтажа направляет оператору уведомление о согласовании либо, в случае выявления рисков для безопасности жильцов в чрезвычайных ситуациях, несоблюдения требований к конструктивным характеристикам надёжности и технической безопасности дома и требований к его архитектурно-градостроительному облику, уведомление о необходимости доработки проекта. Уведомление Заявителя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направлено в установленный срок и основано на обстоятельствах, прямо названных в п. 19 Правил: риск нарушения противопожарных преград, недопустимая нагрузка на конструкции дома, несоответствие архитектурно-градостроительному облику.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п. 21 Правил после поступления мотивированных возражений оператора лицо, осуществляющее управление домом, в течение 10 рабочих дней направляет уведомление о согласовании проекта либо о наличии неурегулированных разногласий; при наличии неурегулированных разногласий монтаж сетей связи не производится (абз. 2 п. 21 Правил). Заявитель направил такое уведомление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пределах срока. Следовательно, монтаж не производился в силу прямого указания Правил, а не по вине Заявителя. Правило о том, что проект считается согласованным при непредставлении уведомлений (п. 22 Правил), не применяется: уведомления по п. 19 и 21 Правил направлены своевременно.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Доступ к объектам общего имущества для монтажа предоставляется на основании согласованного проекта и уведомления о проведении работ (п. 23 и 24 Правил). Согласованного проекта у Оператора не было, уведомление о проведении работ по п. 23 Правил Заявителю не поступало. Обязанность обеспечить доступ для монтажа по несогласованному проекту Правила не устанавливают.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Юридическое лицо признаётся виновным, если у него имелась возможность для соблюдения правил, но им не были приняты все зависящие от него меры (ч. 2 ст. 2.1 КоАП РФ). Заявитель соблюдал сроки и порядок, установленные п. 19–21 Правил, и мотивировал свои замечания. Управление не установило, какие ещё меры мог и должен был принять Заявитель. Вина Заявителя не доказана (ч. 1 ст. 1.5, ст. 26.1 КоАП РФ); неустранимые сомнения толкуются в его пользу (ч. 4 ст. 1.5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по ст. 9.21 КоАП РФ может быть возбуждено антимонопольным органом без проведения контрольных (надзорных) мероприятий, только если в поступивших материалах содержатся достаточные данные, указывающие на наличие события правонарушения (ч. 3.3 ст. 28.1 КоАП РФ). Заявление Оператора таких данных не содержало: к нему не приложены уведомления Заявителя о необходимости доработки проекта и о наличии неурегулированных разногласий, а Управление не истребовало их до составления протокола. Обстоятельства, подлежащие выяснению по делу (ст. 26.1 КоАП РФ), — соблюдение сроков п. 19–24 Правил и обоснованность замечаний к проекту — Управлением не исследованы.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Даже если суд сочтёт состав правонарушения доказанным, оно является малозначительным (ст. 2.9 КоАП РФ): спор с Оператором носит технический характер, Заявитель действовал открыто и в установленные Правилами сроки, вред или угроза вреда охраняемым отношениям не наступили. Кроме того, Управление не учло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[смягчающие обстоятельства]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имущественное и финансовое положение Заявителя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финансовом положении]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Поскольку минимальный размер штрафа по ч. 1.1 ст. 9.21 КоАП РФ для юридических лиц составляет сто тысяч рублей, при наличии исключительных обстоятельств штраф может быть назначен в размере менее минимального, но не менее половины минимального размера (ч. 3.2 и 3.3 ст. 4.1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ходатайству заявителя арбитражный суд может приостановить исполнение оспариваемого решения (ч. 3 ст. 208 АПК РФ). Взыскание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рассмотрения дела отвлечёт средства, необходимые для содержания общего имущества многоквартирного дома.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3 ст. 30.1 КоАП РФ, ст. 207–211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и отменить полностью постановление Управления Федеральной антимонопольной службы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административного наказания в виде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ч. 1.1 ст. 9.21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признания состава правонарушения доказанным освободить Заявителя от административной ответственности в связи с малозначительностью правонарушения (ст. 2.9 КоАП РФ), а при отсутствии оснований для этого изменить постановление, назначив административный штраф в размере менее минимального размера, предусмотренного ч. 1.1 ст. 9.21 КоАП РФ (ч. 3.2 ст. 4.1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Приостановить исполнение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вступления в законную силу решения суда по настоящему делу (ч. 3 ст. 208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Управления материалы дела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полном объёме.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оспариваемого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дату получения копии постановления.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проекта монтажа сетей связи с сопроводительным письмом Оператора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Заявителя о необходимости доработки проекта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его направления и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возражений Оператора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Заявителя о наличии неурегулированных разногласий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его направления и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обоснованность замечаний к проекту: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[техническое заключение, технический паспорт дома, решение об архитектурно-градостроительном облике]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договора управления многоквартирным домом (выписки из реестра лицензий).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имущественное и финансовое положение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заявления в Управление и третьему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постановления УФАС по ч. 1.1 ст. 9.21 КоАП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