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несовершеннолетнего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уголовного дела в отношении несовершеннолетнего и применении принудительных мер воспитательного воздействия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Дело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обвинительным заключением, утверждённым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прокуратуры]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Копию обвинительного заключения обвиняемый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обвинительному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деяния, вменяемого обвиняемому]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Размер причинённого ущерба определён следствием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Потерпевшим признан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 времени совершения деяния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исполнилось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на дату подачи ходатайства 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Санкция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предусматривает наиболее строгое наказание в виде лишения свободы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Вменяемое деяние умышленное и относится к категории преступлений средней тяжести.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 ранее к уголовной ответственности не привлекался, на профилактическом учёте в подразделении по делам несовершеннолетних и в комиссии по делам несовершеннолетних и защите их прав не состоит (справки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Он обучается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курсе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характеризуется по месту учёбы положительно (характеристика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Проживает с матерью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допущенной к участию в деле в качестве законного представителя постановлением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Условия жизни и воспитания подтверждены актом обследования жилищно-бытовых условий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экспертизы или исследования]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[выводы об уровне психического развития несовершеннолетнего]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предварительного расследования обвиняемый признал вину и дал показания об обстоятельствах деяния.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частично возместил потерпевшему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распиской потерпевшего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Невозмещённая часть ущерба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обвиняемый работает в свободное от учёбы время по срочному трудовому договору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его среднемесячный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(справка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Потерпевший с обвиняемым не примирился, заявления о прекращении уголовного дела не подавал. Ущерб возмещён не в полном объёме.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Обвиняемый и его законный представитель не возражают против прекращения уголовного дела по основанию, предусмотренному ст. 427 УПК РФ. Им известно, что это основание не является реабилитирующим и что при систематическом неисполнении принудительной меры воспитательного воздействия она отменяется, а материалы направляются для привлечения несовершеннолетнего к уголовной ответственности. Мать обвиняемого согласна принять его под надзор. Письменные заявления обвиняемого и законного представителя прилагаются.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Несовершеннолетний, совершивший преступление небольшой или средней тяжести, может быть освобождён от уголовной ответственности, если будет признано, что его исправление может быть достигнуто путём применения принудительных мер воспитательного воздействия (ч. 1 ст. 90 УК РФ). Деяние, вменяемое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умышленное, максимальное наказание за него не превышает пяти лет лишения свободы, поэтому оно относится к преступлениям средней тяжести (ч. 3 ст. 15 УК РФ). Ко времени деяния обвиняемый являлся несовершеннолетним (ч. 1 ст. 87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Суд, получив уголовное дело с обвинительным заключением или обвинительным актом, вправе прекратить его по основаниям, указанным в ч. 1 ст. 427 УПК РФ, и применить к несовершеннолетнему обвиняемому принудительную меру воспитательного воздействия (ч. 3 ст. 427 УПК РФ). Такое решение может быть принято на стадии подготовки к судебному заседанию по результатам предварительного слушания (абзац второй п. 31 постановления Пленума Верховного Суда РФ от 01.02.2011 № 1 «О судебной практике применения законодательства, регламентирующего особенности уголовной ответственности и наказания несовершеннолетних»).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Предварительное слушание проводится при наличии основания для прекращения уголовного дела (п. 3 ч. 2 ст. 229 УПК РФ). Ходатайство о его проведении может быть заявлено в течение 3 суток со дня получения обвиняемым копии обвинительного заключения (ч. 3 ст. 229 УПК РФ). Копия обвинительного заключения получена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ходатайство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установленный срок. По результатам предварительного слушания судья вправе принять решение о прекращении уголовного дела (п. 4 ч. 1 ст. 236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Пленум Верховного Суда РФ разъяснил, что суд выносит постановление о прекращении уголовного дела с применением принудительных мер воспитательного воздействия, если основания для освобождения несовершеннолетнего от уголовной ответственности по ст. 75–78 УК РФ отсутствуют, но его исправление может быть достигнуто путём применения мер, предусмотренных ч. 2 ст. 90 УК РФ (абзац первый п. 31 постановления Пленума № 1). В деле нет оснований для прекращения в связи с примирением сторон (ст. 76 УК РФ): потерпевший не примирился с обвиняемым. Нет и оснований для освобождения от уголовной ответственности с назначением судебного штрафа (ст. 76.2 УК РФ): ущерб возмещён не полностью. При этом ч. 1 ст. 90 УК РФ не ставит освобождение несовершеннолетнего в зависимость от полного возмещения вреда или примирения с потерпевшим.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Материалы дела содержат сведения, подлежащие установлению по ч. 1 ст. 421 УПК РФ: возраст обвиняемого, условия его жизни и воспитания, уровень психического развития и иные особенности личности, отсутствие отрицательного влияния старших по возрасту лиц. Обвиняемый ранее к уголовной ответственности не привлекался, на учёте не состоит, продолжает обучение, работает, признал вину и частично возместил ущерб, проживает с матерью, которая осуществляет за ним контроль. Эти данные подтверждают, что исправление несовершеннолетнего может быть достигнуто без применения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Несовершеннолетнему может быть назначено одновременно несколько принудительных мер воспитательного воздействия (ч. 3 ст. 90 УК РФ). Защита полагает достаточными следующие меры, предусмотренные п. «б», «в» и «г» ч. 2 ст. 90 УК РФ: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передача под надзор матери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Передача под надзор состоит в возложении на родителей обязанности по воспитательному воздействию на несовершеннолетнего и контролю за его поведением (ч. 2 ст. 91 УК РФ). Мать положительно влияет на сына, обеспечивает контроль за его поведением, условия жизни семьи проверены, согласие матери на передачу под надзор получено (абзац второй п. 34 постановления Пленума № 1);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возложение обязанности загладить причинённый вред в невозмещённой части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Размер обязанности соответствует имущественному положению обвиняемого и наличию у него дохода от работы (ч. 3 ст. 91 УК РФ);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в) ограничение досуга и установление особых требований к поведению: запрет пребывания вне дома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сопровождения законного представителя, запрет посещения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мест]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запрет выезда в другие местности без разрешения специализированного государственного органа, требование продолжить обучение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4 ст. 91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применения мер, предусмотренных п. «б» и «г» ч. 2 ст. 90 УК РФ, при совершении преступления средней тяжести устанавливается продолжительностью от шести месяцев до трёх лет (ч. 3 ст. 90 УК РФ). Защита просит установить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учитывая, что действие этих мер прекращается по достижении несовершеннолетним восемнадцатилетнего возраста (абзац первый п. 34 постановления Пленума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 постановлении о применении принудительной меры воспитательного воздействия вправе возложить на специализированное учреждение для несовершеннолетних контроль за исполнением её требований (ч. 4 ст. 427 УПК РФ). Органом, который вправе обращаться в суд с представлением об отмене такой меры при её систематическом неисполнении, является комиссия по делам несовершеннолетних и защите их прав (абзац третий п. 38 постановления Пленума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Прекращение уголовного преследования по основанию ч. 1 ст. 427 УПК РФ не допускается, если несовершеннолетний обвиняемый или его законный представитель против этого возражают (ч. 6 ст. 427 УПК РФ). Возражений нет, письменные заявления обвиняемого и законного представителя приложены к ходатайству.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87, ч. 1–3 ст. 90, ст. 91 УК РФ, ст. 119, 229, 236, 421, ч. 3, 4 и 6 ст. 427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предварительное слушание для решения вопроса о прекращении уголовного дела (п. 3 ч. 2 ст. 229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уголовное дело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обвиняемого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на основании ч. 3 ст. 427 УПК РФ и ч. 1 ст. 90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принудительные меры воспитательного воздействия: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передать под надзор матери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возложить обязанность загладить причинённый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вред путём выплаты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в) ограничить досуг и установить особые требования к поведению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не находиться вне дома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сопровождения законного представителя, не посещать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мест]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выезжать в другие местности без разрешения комиссии по делам несовершеннолетних и защите их прав, продолжить обучение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Возложить контроль за исполнением требований принудительных мер воспитательного воздействия на комиссию по делам несовершеннолетних и защите их прав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4 ст. 427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избранную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пресечения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разрешить вопрос о вещественных доказательствах.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несовершеннолетнего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отсутствии возражений против прекращения уголовного дела по ст. 427 УПК РФ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законного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отсутствии возражений против прекращения уголовного дела по ст. 427 УПК РФ и о согласии принять несовершеннолетнего под надзор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законного представителя с места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срочного трудового договора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справка о доходах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обучении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расписки потерпевшего о частичном возмещении ущерба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несовершеннолетнего и применении принудительных мер воспитательного воздействия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