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Судье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Лицо, в отношении которого ведётся производство по делу: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Потерпевший: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административном правонарушении, предусмотренном ч. 2 ст. 12.24 КоАП РФ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назначении автотехнической экспертизы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суда находится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административном правонарушении, предусмотренном ч. 2 ст. 12.24 КоАП РФ,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Дело поступило в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после административного расследования, проведённого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 Госавтоинспекции]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определения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протоколу об административном правонарушении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управляя транспортным средством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модель, государственный регистрационный знак]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нарушил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[пункты]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Правил дорожного движения, в результате чего произошло столкновение с транспортным средством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модель, государственный регистрационный знак]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 управлением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Потерпевшему причинён вред здоровью средней тяжести (заключение эксперта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оспаривает факт столкновения, но не согласен с тем, что столкновение произошло вследствие нарушения им Правил дорожного движения. По его объяснениям,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изложить позицию защиты о механизме ДТП: например, второй автомобиль приближался к перекрёстку со скоростью, значительно превышающей разрешённую, и выехал на него в момент, когда 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уже завершал манёвр]. Потерпевший в объяснении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излагает иную версию: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изложить версию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Объяснения участников ДТП противоречат друг другу, а другие доказательства эти противоречия не устраняют.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материалах дела имеются схема места совершения административного правонарушения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протокол осмотра места совершения административного правонарушения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фотоматериалы и видеозапись момента столкновения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 видеозаписи: видеорегистратор автомобиля, камера наружного наблюдения по адресу: 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 (л. д.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Автотехническая экспертиза в ходе административного расследования не назначалась. Скорость автомобилей перед столкновением, место столкновения, взаимное расположение транспортных средств в момент первичного контакта и наличие у водителей технической возможности предотвратить столкновение по имеющимся материалам без специальных познаний установить нельзя.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случаях, если при производстве по делу об административном правонарушении возникает необходимость в использовании специальных познаний в науке, технике, искусстве или ремесле, судья, в производстве которого находится дело, выносит определение о назначении экспертизы (ч. 1 ст. 26.4 КоАП РФ). Определение о назначении экспертизы может быть вынесено как по инициативе судьи, так и на основании ходатайства лица, в отношении которого ведётся производство по делу, потерпевшего, прокурора, защитника (абз. 1 п. 12 постановления Пленума Верховного Суда РФ от 24.03.2005 № 5 «О некоторых вопросах, возникающих у судов при применении Кодекса Российской Федерации об административных правонарушениях»). Определение скорости транспортных средств по видеозаписи, механизма столкновения и технической возможности его предотвратить требует специальных познаний в области автотехники.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делу об административном правонарушении выяснению подлежат наличие события административного правонарушения, лицо, совершившее противоправные действия, и его виновность (п. 1–3 ст. 26.1 КоАП РФ). Задачей производства является всестороннее, полное и объективное выяснение обстоятельств каждого дела (ст. 24.1 КоАП РФ). Диспозиция ч. 2 ст. 12.24 КоАП РФ требует установить, что вред здоровью потерпевшего повлекло нарушение Правил дорожного движения именно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При противоречивых объяснениях участников ДТП это обстоятельство без экспертного исследования не может быть установлено.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Лицо, в отношении которого ведётся производство по делу, считается невиновным, пока его вина не будет доказана в порядке, предусмотренном КоАП РФ, и установлена вступившим в законную силу постановлением (ч. 2 ст. 1.5 КоАП РФ). Неустранимые сомнения в виновности лица толкуются в пользу этого лица (ч. 4 ст. 1.5 КоАП РФ). Отказ в проверке версии защиты единственным доступным способом оставит такие сомнения неустранёнными.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Лицо, в отношении которого ведётся производство по делу, и его защитник вправе представлять доказательства и заявлять ходатайства (ч. 1 ст. 25.1, ч. 5 ст. 25.5 КоАП РФ). Ходатайство подлежит обязательному рассмотрению, заявляется в письменной форме и рассматривается немедленно; решение об отказе в его удовлетворении выносится в виде определения (ч. 1, 2 ст. 24.4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 направления определения о назначении экспертизы для исполнения судья обязан ознакомить с ним лицо, в отношении которого ведётся производство по делу, и потерпевшего, разъяснить им право заявлять отвод эксперту, просить о привлечении в качестве эксперта указанных ими лиц и ставить вопросы для дачи на них ответов в заключении эксперта (ч. 4 ст. 26.4 КоАП РФ). При решении вопроса о назначении экспертизы необходимо выяснить мнение этих участников о кандидатуре эксперта, экспертного учреждения и о вопросах, которые должны быть разрешены экспертом (абз. 3 п. 12 постановления Пленума ВС РФ № 5). Защита реализует эти права в настоящем ходатайстве: предлагает экспертное учреждение и вопросы.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качестве эксперта может быть привлечено любое не заинтересованное в исходе дела совершеннолетнее лицо, обладающее специальными познаниями, достаточными для проведения экспертизы (ч. 1 ст. 25.9 КоАП РФ). Обстоятельства, исключающие участие предлагаемого эксперта в производстве по делу (ч. 2 ст. 25.12 КоАП РФ), защите не известны: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экспертного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эксперт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эксперта]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родственных отношениях с участниками производства по делу не состоят, ранее в деле не участвовали. Учреждение письмом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подтвердило возможность провести экспертизу в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Вопросы, поставленные перед экспертом, не могут выходить за пределы его специальных познаний (ч. 3 ст. 26.4 КоАП РФ). Поэтому защита не ставит перед экспертом вопрос о виновности водителей и о том, кто из них нарушил Правила дорожного движения: правовую оценку действиям водителей даёт суд. Предлагаемые вопросы касаются только технической стороны происшествия.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Эксперту не предоставлено право истребовать доказательства и выяснять у участников производства какие-либо обстоятельства, поэтому все необходимые для экспертизы данные должны быть установлены и собраны судьёй, назначившим экспертизу, и предоставлены эксперту (абз. 4 п. 12 постановления Пленума ВС РФ № 5; ст. 25.9 КоАП РФ). В определении указывается перечень материалов, предоставляемых в распоряжение эксперта (п. 4 ч. 2 ст. 26.4 КоАП РФ). Защита просит направить эксперту видеозапись в исходном файле, без перекодирования, и обеспечить эксперту доступ к транспортным средствам.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Существенное нарушение порядка назначения и проведения экспертизы влечёт невозможность использования заключения в качестве доказательства (абз. 2 п. 18 постановления Пленума ВС РФ № 5; ч. 3 ст. 26.2 КоАП РФ). Чтобы будущее заключение было допустимым доказательством, защита просит заблаговременно известить её о времени и месте ознакомления с определением о назначении экспертизы.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необходимости назначения экспертизы выносится определение об отложении рассмотрения дела (подп. «в» п. 7 ч. 1 ст. 29.7 КоАП РФ). В случае поступления ходатайств от участников производства по делу срок рассмотрения дела может быть продлён судьёй не более чем на один месяц (ч. 2 ст. 29.6 КоАП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1–4 ст. 26.4, ст. 24.4, ч. 1 ст. 25.1, ч. 5 ст. 25.5, подп. «в» п. 7 ч. 1 ст. 29.7 КоАП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автотехническую экспертизу.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Производство экспертизы 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экспертного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эксперту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эксперта, специальность, стаж экспертной работы]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Поставить перед экспертом следующие вопросы: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Каков механизм столкновения транспортных средств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государственный регистрационный знак]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государственный регистрационный знак]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: направления их движения, место столкновения относительно границ проезжей части и элементов перекрёстка, взаимное расположение транспортных средств в момент первичного контакта?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какой скоростью двигалось транспортное средство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государственный регистрационный знак]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 управлением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непосредственно перед столкновением, исходя из видеозаписи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 видеозаписи]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других материалов дела?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Располагал ли водитель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государственный регистрационный знак]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технической возможностью предотвратить столкновение путём своевременного торможения с момента возникновения опасности для движения при движении с фактической скоростью и с максимально разрешённой на данном участке скоростью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км/ч?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Располагал ли водитель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государственный регистрационный знак]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технической возможностью предотвратить столкновение с момента, когда он мог обнаружить приближение транспортного средства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государственный регистрационный знак]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?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Предоставить в распоряжение эксперта материалы дела, в том числе схему места совершения административного правонарушения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протокол осмотра места совершения административного правонарушения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фотоматериалы, видеозапись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 видеозаписи]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исходном файле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носителя]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также обеспечить эксперту возможность осмотра транспортных средств, находящихся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нахождения транспортных средств]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 направления определения о назначении экспертизы для исполнения ознакомить с ним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защитника, заблаговременно известив о времени и месте ознакомления (ч. 4 ст. 26.4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Отложить рассмотрение дела до получения заключения эксперта.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Видеозапись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 видеозаписи]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исходном файле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носителя]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 указанием сведений о её получении.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повреждений транспортных средств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письма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экспертного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возможности проведения экспертизы, сроке и стоимости.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 о квалификации эксперта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эксперта]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назначении автотехнической экспертизы по делу об административном правонарушении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