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заявителя: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прокуратура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района,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50 000 руб. (подп. 7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недействительным представления прокурора об устранении нарушений закона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прокуратурой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района,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решения о проведении проверки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проведена проверка исполнения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законодательства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проверки, указанный в решении о проведении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 о проведении проверки вручено заявителю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Проверка проводилась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результатам проверки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 или его заместителя]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внёс в адрес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представление об устранении нарушений закона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Представление). Представление получено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[отметкой о вручении, почтовым уведомлением, сведениями об электронной доставке]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Представлении указано, что заявитель нарушил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[норма, указанная в Представлении]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вменяемого нарушения, как оно изложено в Представлении]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Прокурор требует: 1) безотлагательно рассмотреть Представление с участием представителя прокуратуры; 2) принять меры к устранению выявленных нарушений, их причин и условий, им способствующих; 3) привлечь к дисциплинарной ответственности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4) о результатах сообщить прокурору в письменной форме в месячный срок.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Вменяемое нарушение отсутствует.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опровергающие вывод прокурора, например: на дату проверки у заявителя действовал 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требование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[норма]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выполнено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Эти документы были представлены прокурору в ходе проверки сопроводительным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в Представлении им оценка не дана. Работник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пределах своих трудовых обязанностей, определённых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[трудовой договор, должностная инструкция]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их не нарушал. Акт проверки с описанием доказательств нарушения заявителю не вручался.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Представление затрагивает права заявителя в сфере предпринимательской деятельности: возлагает обязанность совершить действия в установленный срок, а его неисполнение влечёт административную ответственность юридического лица по ст. 17.7 КоАП РФ.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Представление об устранении нарушений закона вносится прокурором или его заместителем в орган или должностному лицу, полномочным устранить нарушения, и подлежит безотлагательному рассмотрению; в течение месяца со дня его внесения должны быть приняты конкретные меры по устранению нарушений закона, их причин и условий, им способствующих, а о результатах сообщено прокурору в письменной форме (п. 1 ст. 24 Федерального закона от 17.01.1992 № 2202-I «О прокуратуре Российской Федерации», далее — Закон о прокуратуре). Требования прокурора, вытекающие из его полномочий по ст. 22 Закона о прокуратуре, подлежат безусловному исполнению в установленный срок (п. 1 ст. 6 Закона о прокуратуре), а их умышленное невыполнение влечёт для юридического лица штраф от 50 000 до 100 000 руб. либо административное приостановление деятельности на срок до 90 суток (ст. 17.7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Представление является ненормативным правовым актом, подлежащим оспариванию по правилам главы 24 АПК РФ. Оно адресовано конкретному лицу, содержит властное волеизъявление прокурора, обязывает совершить определённые действия в установленный срок, а за его неисполнение предусмотрена юридическая ответственность. Возможность привлечения к ответственности за неисполнение требований документа свидетельствует о том, что документ порождает правовые последствия и может быть оспорен в суде; наименование документа определяющего значения не имеет (п. 3, 6 постановления Пленума Верховного Суда РФ от 28.06.2022 № 21 «О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Федерации», далее — Постановление Пленума № 21).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Дело подлежит рассмотрению арбитражным судом. Арбитражные суды рассматривают дела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государственных органов и должностных лиц (п. 2 ч. 1 ст. 29, ч. 1 ст. 197, ч. 1 ст. 198 АПК РФ). Представление внесено коммерческой организации в связи с осуществлением ею предпринимательской деятельности и возлагает на неё обязанности в этой сфере.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Представление не соответствует п. 1 ст. 24 Закона о прокуратуре, поскольку внесено в отсутствие нарушения закона. Представление вносится при установлении факта нарушения закона (п. 3 ст. 22 Закона о прокуратуре). Как изложено выше,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[норма, указанная в Представлении]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заявителем не нарушена,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Обязанность доказать соответствие оспариваемого акта закону, наличие полномочий на его принятие и обстоятельства, послужившие основанием для его принятия, лежит на органе, который принял акт (ч. 5 ст. 200 АПК РФ). При рассмотрении дела об оспаривании решений и действий прокурора прокурор должен доказать правомерность своих требований и факт нарушения закона лицом, которому они предъявлены (постановление Конституционного Суда РФ от 17.02.2015 № 2-П, п. 5.6).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Требование привлечь к дисциплинарной ответственности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основано на законе. Дисциплинарное взыскание применяется работодателем за дисциплинарный проступок, то есть за неисполнение или ненадлежащее исполнение работником по его вине возложенных на него трудовых обязанностей; при наложении взыскания учитываются тяжесть проступка и обстоятельства его совершения (ст. 192 ТК РФ), а до его применения от работника истребуется письменное объяснение (ч. 1 ст. 193 ТК РФ). Представление не указывает, какую трудовую обязанность и в чём именно нарушил работник. Безусловное исполнение такого требования (п. 1 ст. 6 Закона о прокуратуре) обязывает работодателя применить взыскание без установленного проступка и вины работника, то есть в нарушение ст. 192, 193 ТК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принять меры к устранению нарушений, их причин и условий не исполнимо. Закон требует принятия по представлению конкретных мер (п. 1 ст. 24 Закона о прокуратуре). Поскольку нарушение отсутствует, заявитель не может определить, какие меры подлежат принятию, а исполнение требования будет оценено прокурором по своему усмотрению при решении вопроса о возбуждении дела по ст. 17.7 КоАП РФ. При осуществлении надзора за исполнением законов органы прокуратуры не подменяют иные государственные органы (п. 2 ст. 21 Закона о прокуратуре).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обращения в суд, установленный ч. 4 ст. 198 АПК РФ, не пропущен. Заявление может быть подано в течение трёх месяцев со дня, когда заявителю стало известно о нарушении его прав. Представление получено заявителем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Действие Представления подлежит приостановлению (ч. 3 ст. 199 АПК РФ). Месячный срок исполнения Представления истекает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до рассмотрения дела по существу. Исполнение требования о привлечении работника к дисциплинарной ответственности приведёт к применению взыскания, последствия которого не будут устранены признанием Представления недействительным. Неисполнение Представления в установленный срок создаёт для заявителя риск привлечения к ответственности по ст. 17.7 КоАП РФ в виде штрафа от 50 000 до 100 000 руб. либо приостановления деятельности на срок до 90 суток. Приостановление действия Представления сохраняет существующее положение и не нарушает публичных интересов: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например: вменяемое нарушение не связано с угрозой жизни и здоровью граждан]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6, 21, 22, 24 Закона о прокуратуре, п. 2 ч. 1 ст. 29, ч. 1 ст. 110, ст. 197–201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недействительным представление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прокурора или его заместителя]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района, города]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устранении нарушений закона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внесённое в адрес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Приостановить действие представления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вступления в законную силу решения арбитражного суда по настоящему делу (ч. 3 ст. 199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заинтересованного лица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размере 50 000 руб. (ч. 1 ст. 110 АПК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в размере 50 000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заявления и приложенных документов заинтересованному лицу.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представления об устранении нарушений закона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дате получения.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о проведении проверки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сопроводительного письма заявителя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документами, представленными в ходе проверки.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опровергающие вменяемое нарушение, например: 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трудового договора и должностной инструкции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копия документа о его высшем юридическом образовании.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недействительным представления прокурора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