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В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районный суд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города или субъекта РФ]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 суда]</w:t>
      </w:r>
    </w:p>
    <w:p>
      <w:pPr>
        <w:spacing w:before="0" w:after="0" w:line="240" w:lineRule="auto"/>
        <w:jc w:val="right"/>
      </w:pP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/>
          <w:i w:val="0"/>
          <w:color w:val="1A1A1A"/>
          <w:sz w:val="28"/>
        </w:rPr>
        <w:t>Заявитель: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Комитет по управлению муниципальным имуществом администрации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муниципального образования]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адрес: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ИНН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[ИНН]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ОГРН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[ОГРН]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телефон: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e-mail: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</w:p>
    <w:p>
      <w:pPr>
        <w:spacing w:before="0" w:after="0" w:line="240" w:lineRule="auto"/>
        <w:jc w:val="right"/>
      </w:pP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/>
          <w:i w:val="0"/>
          <w:color w:val="1A1A1A"/>
          <w:sz w:val="28"/>
        </w:rPr>
        <w:t>Представитель заявителя: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представителя]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доверенность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адрес для корреспонденции: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телефон: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e-mail: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</w:p>
    <w:p>
      <w:pPr>
        <w:spacing w:before="0" w:after="0" w:line="240" w:lineRule="auto"/>
        <w:jc w:val="right"/>
      </w:pP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/>
          <w:i w:val="0"/>
          <w:color w:val="1A1A1A"/>
          <w:sz w:val="28"/>
        </w:rPr>
        <w:t>Заинтересованное лицо: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Управление Федеральной службы государственной регистрации, кадастра и картографии по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субъекта РФ]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адрес: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</w:p>
    <w:p>
      <w:pPr>
        <w:spacing w:before="0" w:after="0" w:line="240" w:lineRule="auto"/>
        <w:jc w:val="right"/>
      </w:pP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/>
          <w:i w:val="0"/>
          <w:color w:val="1A1A1A"/>
          <w:sz w:val="28"/>
        </w:rPr>
        <w:t>Заинтересованное лицо: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Межрегиональное территориальное управление Федерального агентства по управлению государственным имуществом в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субъектов РФ]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адрес: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</w:p>
    <w:p>
      <w:pPr>
        <w:spacing w:before="0" w:after="0" w:line="240" w:lineRule="auto"/>
        <w:jc w:val="right"/>
      </w:pP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/>
          <w:i w:val="0"/>
          <w:color w:val="1A1A1A"/>
          <w:sz w:val="28"/>
        </w:rPr>
        <w:t>Заинтересованное лицо: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органа исполнительной власти субъекта РФ, уполномоченного в сфере имущественных отношений]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адрес: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</w:p>
    <w:p>
      <w:pPr>
        <w:spacing w:before="0" w:after="0" w:line="240" w:lineRule="auto"/>
        <w:jc w:val="right"/>
      </w:pP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/>
          <w:i w:val="0"/>
          <w:color w:val="1A1A1A"/>
          <w:sz w:val="28"/>
        </w:rPr>
        <w:t>Заинтересованное лицо: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теплосетевой организации]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ИНН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[ИНН]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ОГРН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[ОГРН]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адрес: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</w:p>
    <w:p>
      <w:pPr>
        <w:keepNext/>
        <w:spacing w:before="240" w:after="240" w:line="240" w:lineRule="auto"/>
        <w:jc w:val="center"/>
      </w:pPr>
      <w:r>
        <w:rPr>
          <w:rFonts w:ascii="Times New Roman" w:hAnsi="Times New Roman" w:eastAsia="Times New Roman"/>
          <w:b/>
          <w:color w:val="000000"/>
          <w:sz w:val="28"/>
        </w:rPr>
        <w:t>ЗАЯВЛЕНИЕ</w:t>
      </w:r>
    </w:p>
    <w:p>
      <w:pPr>
        <w:keepNext/>
        <w:spacing w:before="200" w:after="160" w:line="240" w:lineRule="auto"/>
        <w:jc w:val="center"/>
      </w:pPr>
      <w:r>
        <w:rPr>
          <w:rFonts w:ascii="Times New Roman" w:hAnsi="Times New Roman" w:eastAsia="Times New Roman"/>
          <w:b/>
          <w:i w:val="0"/>
          <w:color w:val="1A1A1A"/>
          <w:sz w:val="28"/>
        </w:rPr>
        <w:t>о признании права муниципальной собственности на бесхозяйную недвижимую вещь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На территории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муниципального образования]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расположено сооружение — тепловая сеть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[назначение тепловой сети]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протяжённостью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[протяжённость]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м, кадастровый номер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[кадастровый 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местоположение: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 или описание местоположения]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(далее — тепловая сеть).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Тепловая сеть выявлена как объект, не имеющий собственника,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что подтверждается актом выявления бесхозяйного объекта теплоснабжения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составленным по форме, утверждённой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и реквизиты акта органа местного самоуправления]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. По тепловой сети осуществляется теплоснабжение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[количество]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многоквартирных домов и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[количество]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социальных объектов по адресам: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Сведения о собственнике тепловой сети отсутствуют. Тепловая сеть не учтена в реестре федерального имущества (ответ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территориального органа Росимущества]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), в реестре государственного имущества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субъекта РФ]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(ответ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органа субъекта РФ]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) и в реестре муниципального имущества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муниципального образования]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(выписка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). Права на тепловую сеть не регистрировались до введения в действие Федерального закона «О государственной регистрации прав на недвижимое имущество и сделок с ним» (справка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организации технической инвентаризации]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). Сведения о зарегистрированных правах на тепловую сеть в ЕГРН отсутствуют (выписка из ЕГРН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). Документы о строительстве и вводе тепловой сети в эксплуатацию, о передаче её на баланс какой-либо организации в архиве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архива]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не обнаружены (ответ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). Публикация о выявлении тепловой сети и предложение лицам, считающим себя её собственниками, обратиться в комитет размещены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в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официального источника опубликования]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; обращений не поступило.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Тепловая сеть поставлена на государственный кадастровый учёт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на основании технического плана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подготовленного кадастровым инженером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кадастрового инженера]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. По заявлению администрации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муниципального образования]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органом регистрации прав тепловая сеть принята на учёт как бесхозяйная недвижимая вещь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номер записи в ЕГРН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(выписка из ЕГРН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уведомление о принятии на учёт бесхозяйного объекта недвижимого имущества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).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Постановлением администрации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муниципального образования]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организацией по содержанию и обслуживанию тепловой сети определено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теплосетевой организации]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 Со дня принятия тепловой сети на учёт прошло более трёх месяцев. За это время собственник тепловой сети не объявился, о правах на неё никто не заявлял, запись о принятии на учёт как бесхозяйной не погашена.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Комитет является органом, уполномоченным управлять муниципальным имуществом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муниципального образования]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в соответствии с Положением о комитете, утверждённым решением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представительного органа]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keepNext/>
        <w:spacing w:before="200" w:after="160" w:line="240" w:lineRule="auto"/>
        <w:jc w:val="center"/>
      </w:pPr>
      <w:r>
        <w:rPr>
          <w:rFonts w:ascii="Times New Roman" w:hAnsi="Times New Roman" w:eastAsia="Times New Roman"/>
          <w:b/>
          <w:color w:val="000000"/>
          <w:sz w:val="28"/>
        </w:rPr>
        <w:t>Правовое обоснование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1.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В силу п. 1 ст. 225 ГК РФ бесхозяйной является вещь, которая не имеет собственника или собственник которой неизвестен. Ответами органов учёта федерального, регионального и муниципального имущества, справкой организации технической инвентаризации, выпиской из ЕГРН и ответом архива подтверждено, что собственник тепловой сети неизвестен.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2.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Согласно абз. 1 п. 3 ст. 225 ГК РФ бесхозяйные недвижимые вещи принимаются на учёт органом регистрации прав по заявлению органа местного самоуправления, на территории которого они находятся. Принятие на учёт осуществляется путём внесения сведений в ЕГРН (п. 13 Порядка принятия на учёт бесхозяйных недвижимых вещей, утверждённого приказом Росреестра от 15.03.2023 № П/0086). Тепловая сеть принята на учёт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номер записи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3.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По абз. 1 п. 6 ст. 225 ГК РФ по истечении трёх месяцев со дня постановки на учёт органы, указанные в п. 3 этой статьи, могут обратиться в суд с требованием о признании права собственности на бесхозяйную недвижимую вещь, если она является объектом (в том числе линейным), необходимым для обеспечения тепловой энергией. Тепловая сеть является таким объектом: по ней осуществляется теплоснабжение потребителей, указанных выше. Трёхмесячный срок истёк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, поэтому основания для отказа в принятии заявления, предусмотренного абз. 2 ч. 2 ст. 290 ГПК РФ, отсутствуют.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4.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Заявление о признании права собственности на бесхозяйную недвижимую вещь рассматривается в порядке особого производства (п. 6 ч. 1 ст. 262 ГПК РФ) и подаётся органом, уполномоченным управлять муниципальным имуществом, в суд по месту нахождения вещи (абз. 1 ч. 2 ст. 290 ГПК РФ). Тепловая сеть расположена на территории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района или города]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на которую распространяется юрисдикция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районного суда.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5.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В соответствии с ч. 2 ст. 291 ГПК РФ в заявлении указано, кем и когда тепловая сеть поставлена на учёт, и приведены доказательства, свидетельствующие об отсутствии её собственника.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6.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Частью 6.1 ст. 15 Федерального закона от 27.07.2010 № 190-ФЗ «О теплоснабжении» на орган местного самоуправления возложена обязанность до даты регистрации права собственности на бесхозяйный объект теплоснабжения организовать его содержание и обслуживание. Эта обязанность исполнена: организация по содержанию и обслуживанию определена постановлением администрации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(ч. 6.4 ст. 15 названного закона).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7.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Согласно ч. 2 ст. 293 ГПК РФ суд, признав, что недвижимая вещь не имеет собственника или собственник неизвестен и она принята на учёт в установленном порядке, принимает решение о признании права муниципальной собственности на эту вещь. Оба условия подтверждены приложенными доказательствами. Спора о праве на тепловую сеть, влекущего оставление заявления без рассмотрения по ч. 3 ст. 263 ГПК РФ, нет: правопритязаний в ЕГРН не зарегистрировано, иные лица о правах на тепловую сеть не заявляли.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На основании изложенного, руководствуясь ст. 225 ГК РФ, ст. 262, 263, 290–293 ГПК РФ,</w:t>
      </w:r>
    </w:p>
    <w:p>
      <w:pPr>
        <w:keepNext/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/>
          <w:color w:val="000000"/>
          <w:sz w:val="28"/>
        </w:rPr>
        <w:t>ПРОШУ: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1.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Признать право муниципальной собственности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муниципального образования]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на бесхозяйную недвижимую вещь — сооружение «тепловая сеть», протяжённостью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[протяжённость]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м, кадастровый номер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[кадастровый 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местоположение: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 или описание местоположения]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2.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Привлечь к участию в деле в качестве заинтересованных лиц лиц, указанных в заявлении, а также лиц, которые по результатам подготовки дела могут дать сведения о принадлежности тепловой сети (ч. 1 ст. 292 ГПК РФ).</w:t>
      </w:r>
    </w:p>
    <w:p>
      <w:pPr>
        <w:keepNext/>
        <w:spacing w:before="200" w:after="160" w:line="240" w:lineRule="auto"/>
        <w:jc w:val="center"/>
      </w:pPr>
      <w:r>
        <w:rPr>
          <w:rFonts w:ascii="Times New Roman" w:hAnsi="Times New Roman" w:eastAsia="Times New Roman"/>
          <w:b/>
          <w:color w:val="000000"/>
          <w:sz w:val="28"/>
        </w:rPr>
        <w:t>Приложения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1.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Документы, подтверждающие направление копии заявления и приложенных документов заинтересованным лицам.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2.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Копия Положения о комитете по управлению муниципальным имуществом и копия решения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представительного органа]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 его утверждении.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3.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Копия доверенности представителя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и копия документа о его высшем юридическом образовании.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4.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Копия акта выявления бесхозяйного объекта теплоснабжения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5.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Копии ответов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территориального органа Росимущества]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и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органа субъекта РФ]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выписка из реестра муниципального имущества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6.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Копия справки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организации технической инвентаризации]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и ответа архива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7.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Копия публикации о выявлении тепловой сети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8.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Копия технического плана сооружения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9.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Выписка из ЕГРН о сооружении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со сведениями о принятии на учёт как бесхозяйной недвижимой вещи.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10.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Копия уведомления органа регистрации прав о принятии на учёт бесхозяйного объекта недвижимого имущества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11.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Копия постановления администрации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муниципального образования]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об определении организации по содержанию и обслуживанию тепловой сети.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12.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Документы, подтверждающие подключение потребителей к тепловой сети: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документов]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[подпись]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/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представителя]</w:t>
      </w:r>
    </w:p>
    <w:sectPr w:rsidR="00FC693F" w:rsidRPr="0006063C" w:rsidSect="00034616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признании права муниципальной собственности на бесхозяйную недвижимую вещь</dc:title>
  <dc:subject/>
  <dc:creator>Документы Про — documentspro.ru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