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(городской)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20 000 руб. (подп. 3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обязании обеспечить доступ в жилое помещение для осмотра и выполнения работ на общем имуществе многоквартирного дома и о присуждении судебной неустойки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истец, управляющая организация) осуществляет управление многоквартирным домом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договора управления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заключённого по решению общего собрания собственников помещений (протокол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и лицензии на осуществление предпринимательской деятельности по управлению многоквартирными домами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Сведения о доме внесены в реестр лицензий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является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указанном доме,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Ответчик зарегистрирован и проживает в этой квартире.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квартиру ответчика проходят стояки холодного и горячего водоснабжения и канализационный стояк, обслуживающие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квартир по стояку]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ответвления от стояков до первых отключающих устройств. Места их прохождения: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[помещение санузла, ванной комнаты, кухни]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технической документацией на 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[поэтажный план, схема внутридомовых инженерных систем]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актом осмотра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расположенной под квартирой ответчика, произошёл залив из-за течи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[стояка ХВС]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участке, проходящем через квартиру ответчика, что зафиксировано актом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Аварийная служба локализовала течь путём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локализации]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Для устранения причины залива требуется замена участка стояка, проходящего через квартиру ответчика. Кроме того, планом текущего ремонта общего имущества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утверждённым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предусмотрена замена стояков ХВС, ГВС и канализации по стояку квартир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Собственники остальных квартир по стояку доступ обеспечили, работы в их квартирах выполнены, что подтверждается актами выполненных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Истец дважды извещал ответчика о необходимости обеспечить доступ представителей управляющей организации в квартиру для осмотра и выполнения работ: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Извещением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направленным заказным письмом с уведомлением о вручении (почтовый идентификатор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вручено ответчику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Извещением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вручено ответчику лично под подпись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извещениях указаны цель допуска, перечень работ, дата и время, а также последствия отказа в допуске. Ответчик о временном отсутствии и иных удобных для него датах не сообщил. В назначенное время доступ в квартиру не обеспечен: ответчик отказался допустить работников истца, сославшись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[доводы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каждому случаю составлены акты об отказе в допуске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подписанные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[должности и ФИО работников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собственников соседних квартир, присутствовавших при составлении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Без доступа в квартиру ответчика выполнить замену участка стояка невозможно: работы проводятся последовательно по всему стояку, а оставшийся незаменённым участок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 труб, год установки]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имеет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износа, выявленные дефекты]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отражено в акте осмотра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 выполнения работ сохраняется риск повторного залива квартир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работы по плану текущего ремонта не могут быть завершены.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состав общего имущества собственников помещений в многоквартирном доме входит механическое, электрическое, санитарно-техническое и иное оборудование, находящееся в доме за пределами или внутри помещений и обслуживающее более одного помещения (п. 3 ч. 1 ст. 36 ЖК РФ). К общему имуществу относятся внутридомовые инженерные системы холодного и горячего водоснабжения, состоящие из стояков, ответвлений от стояков до первого отключающего устройства, расположенного на ответвлениях от стояков, указанных отключающих устройств, первых запорно-регулировочных кранов на отводах внутриквартирной разводки от стояков, а также внутридомовая инженерная система водоотведения, включая стояки и ответвления от стояков до первых стыковых соединений (п. 5 Правил содержания общего имущества в многоквартирном доме, утв. постановлением Правительства РФ от 13.08.2006 № 491, далее — Правила № 491). Стояки ХВС, ГВС и канализации, проходящие через квартиру ответчика, обслуживают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являются общим имуществом.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Надлежащее содержание общего имущества должно обеспечивать соблюдение требований к надёжности и безопасности многоквартирного дома, безопасность жизни и здоровья граждан и их имущества, постоянную готовность инженерных коммуникаций к осуществлению поставок ресурсов (п. 1, 2, 5 ч. 1.1 ст. 161 ЖК РФ). По договору управления управляющая организация обязуется оказывать услуги и выполнять работы по надлежащему содержанию и ремонту общего имущества в доме (ч. 2 ст. 162 ЖК РФ). Содержание общего имущества включает его осмотр, обеспечивающий своевременное выявление несоответствия состояния общего имущества установленным требованиям и угрозы безопасности жизни и здоровью граждан (подп. «а» п. 11 Правил № 491); осмотры проводит, в частности, управляющая организация (п. 13 Правил № 491). Управляющая организация несёт ответственность за надлежащее содержание общего имущества (п. 42 Правил № 491).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Собственник жилого помещения обязан поддерживать помещение в надлежащем состоянии,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 (ч. 4 ст. 30 ЖК РФ). Пользование жилым помещением осуществляется с учётом соблюдения прав и законных интересов соседей (ч. 4 ст. 17 ЖК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вправе требовать допуска в занимаемое потребителем жилое помещение представителей исполнителя (в том числе работников аварийных служб) для осмотра технического и санитарного состояния внутриквартирного оборудования в заранее согласованное с потребителем время, но не чаще 1 раза в 3 месяца, для выполнения необходимых ремонтных работ — по мере необходимости, а для ликвидации аварий — в любое время (подп. «б» п. 32 Правил предоставления коммунальных услуг собственникам и пользователям помещений в многоквартирных домах и жилых домов, утв. постановлением Правительства РФ от 06.05.2011 № 354, далее — Правила № 354). Потребитель обязан допускать представителей исполнителя в занимаемое жилое помещение в том же порядке, а для осмотра — в заранее согласованное с исполнителем в порядке, указанном в п. 85 Правил № 354, время (подп. «е» п. 34 Правил № 354).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известил ответчика о дате и времени допуска заблаговременно, не позднее чем за 14 дней, с разъяснением последствий отказа в допуске, то есть с соблюдением порядка, предусмотренного подп. «а» п. 85 Правил № 354. Ответчик о временном отсутствии и иных датах допуска не сообщил (подп. «б» п. 85 Правил № 354) и доступ не обеспечил, что зафиксировано актами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Тем самым ответчик не исполняет обязанность, установленную подп. «е» п. 34 Правил № 354 и ч. 4 ст. 30 ЖК РФ, и препятствует истцу исполнять обязанности по содержанию и ремонту общего имущества.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Действия, которые истец просит обязать ответчика совершить, может совершить только ответчик. В этом случае суд устанавливает в решении срок, в течение которого решение должно быть исполнено (ч. 2 ст. 206 ГПК РФ). Истец просит установить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вступления решения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по требованию истца вправе присудить в его пользу денежную сумму, подлежащую взысканию с ответчика на случай неисполнения судебного акта, в размере, определяемом на основе принципов справедливости, соразмерности и недопустимости извлечения выгоды из незаконного или недобросовестного поведения (п. 1 ст. 308.3 ГК РФ, ч. 3 ст. 206 ГПК РФ). Судебная неустойка присуждается в целях побуждения должника к своевременному исполнению обязательства в натуре; суд не вправе отказать в её присуждении в случае удовлетворения иска о понуждении к исполнению обязательства в натуре; в результате её присуждения исполнение судебного акта должно оказаться для ответчика явно более выгодным, чем его неисполнение (п. 28, 31, 32 постановления Пленума Верховного Суда РФ от 24.03.2016 № 7 «О применении судами некоторых положений Гражданского кодекса Российской Федерации об ответственности за нарушение обязательств»). С учётом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[повторного уклонения ответчика от допуска, риска залива квартир № 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срока завершения работ по плану текущего ремонта] истец просит присудить судебную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каждый день неисполнения решения.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 носит неимущественный характер и подсуден районному суду (ст. 24 ГПК РФ). Иск предъявляется по месту жительства ответчика (ст. 28 ГПК РФ). Государственная пошлина уплачена в размере 20 000 руб. (подп. 3 п. 1 ст. 333.19 НК РФ) и подлежит возмещению ответчиком (ч. 1 ст. 98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17, 30, 36, 161, 162 ЖК РФ, ст. 308.3 ГК РФ, ст. 24, 28, 98, 131, 132, 206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вступления решения суда в законную силу обеспечить доступ представителям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жилое помещение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для осмотра и выполнения работ по замене участков стояков холодного и горячего водоснабжения и канализационного стояка, проходящих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[помещения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ответвлений от них до первых отключающих устройств (первых стыковых соединений), в объёме, указанном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документа: дефектная ведомость, локальный сметный расчёт]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Присудить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судебную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каждый день неисполнения решения суда в части п. 1 просительной части, начиная со дня, следующего за днём истечения срока, установленного судом для его исполнения, до дня фактического исполнения.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расходы по уплате государственной пошлины в размере 20 000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Платёжное поручение об уплате государственной пошлины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ответчику копии искового заявления и приложенных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управления многоквартирным домом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протокола общего собрания собственников помещений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лицензии на осуществление предпринимательской деятельности по управлению многоквартирными домами, выписка из реестра лицензий в отношении дома.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на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технической документации на дом: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[поэтажный план, схема внутридомовых инженерных систем]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осмотра общего имущества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 заливе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плана текущего ремонта общего имущества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[дефектная ведомость, локальный сметный расчёт]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актов выполненных работ по замене стояков в квартирах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извещений о допуске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документами о направлении и вручении.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актов об отказе в допуске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ЕГРЮЛ в отношении истца.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представителя и копия документа о его высшем юридическом образовании или статусе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ООО «[наименование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обязании обеспечить доступ к общему имуществу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