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верховного суда республики, краевого, областного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административного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представительного органа муниципального образования]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4 000 руб. (подп. 6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АДМИНИСТРАТИВНОЕ 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не действующими в части правил землепользования и застройки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представительного органа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административный ответчик)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утверждены Правила землепользования и застройки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Правила). Решение официально опубликовано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источника официального опубликования, номер выпуска]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Приложением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Правилам является карта градостроительного зонирования (далее — Карта). Положения Карты в оспариваемой части действуют в редакции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представительного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опубликованного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опубликования]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на праве собственности принадлежит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категория земель — земли населённых пунктов, вид разрешённого использования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разрешённого использования]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участок). Право собственности зарегистрировано в ЕГРН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 записи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Участок поставлен на кадастровый учёт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до утверждения Правил. На участке расположен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право собственности на который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Картой в границах участка установлены две территориальные зоны: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 и наименование первой зоны]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 и наименование второй зоны]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Граница между зонами проходит по участку так,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участка, на которых расположен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отнесены к зоне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 второй зоны]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подтверждается выкопировкой из Карты, сведениями о границах территориальных зон, внесёнными в ЕГРН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заключением кадастрового инженера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наложении границ территориальных зон на границы участка.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Градостроительным регламентом зоны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 второй зоны]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(статья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Правил) вид разрешённого использования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разрешённого использования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предусмотрен. Генеральным планом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утверждённым 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участок полностью расположен в функциональной зоне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функциональной зоны]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Градостроительный план участка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моему заявлению, содержит сведения о расположении участка в двух территориальных зонах с разными градостроительными регламентами.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направил в комиссию по подготовке проекта правил землепользования и застройки предложение об изменении границ территориальных зон (п. 5 ч. 3 ст. 33 ГрК РФ). Решением главы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местной администрации]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предложение отклонено (ч. 5 ст. 33 ГрК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субъектом отношений, регулируемых Правилами: Карта в оспариваемой части определяет правовой режим принадлежащего мне участка. В оспариваемой части Правила применены ко мне при выдаче градостроительного плана участка и нарушают моё право собственности: часть участка лишена градостроительного регламента, допускающего его использование по назначению, а реконструкция расположенного на нём объекта возможна только путём приведения его в соответствие с регламентом зоны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 второй зоны]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Физические и юридические лица вправе оспорить решение об утверждении правил землепользования и застройки в судебном порядке (ч. 4 ст. 32 ГрК РФ). С административным исковым заявлением о признании нормативного правового акта не действующим в части вправе обратиться лица, в отношении которых применён этот акт, а также лица, которые являются субъектами отношений, регулируемых оспариваемым актом, если они полагают, что этим актом нарушены или нарушаются их права, свободы и законные интересы (ч. 1 ст. 208 КАС РФ, п. 5 постановления Пленума Верховного Суда РФ от 25.12.2018 № 50). Правила приняты представительным органом муниципального образования, поэтому дело подсудно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2 ч. 1 ст. 20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Границы территориальных зон должны отвечать требованию принадлежности каждого земельного участка только к одной территориальной зоне, за исключением земельного участка, границы которого в установленных Земельным кодексом РФ и другими федеральными законами случаях могут пересекать границы территориальных зон (ч. 4 ст. 30 ГрК РФ, п. 2 ст. 85 ЗК РФ). Границы территориальных зон не могут пересекать границы земельных участков, за исключением случаев, предусмотренных Земельным кодексом РФ или иным федеральным законом (ч. 3 ст. 34 ГрК РФ). Участок образован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[цель образования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 случаям, при которых его границы могут пересекать границы территориальных зон (п. 7 ст. 11.9 ЗК РФ), не относится. Установление Картой двух территориальных зон в границах участка противоречит ч. 4 ст. 30, ч. 3 ст. 34 ГрК РФ и п. 2 ст. 85 ЗК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подготовке правил землепользования и застройки границы территориальных зон устанавливаются с учётом функциональных зон и параметров их планируемого развития, определённых генеральным планом, а также сложившейся планировки территории и существующего землепользования (п. 2 и 4 ч. 1 ст. 34 ГрК РФ). На дату утверждения Правил участок использовался для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[фактическое использование]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нём располагался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генеральным планом участок полностью отнесён к функциональной зоне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функциональной зоны]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Отнесение части участка к зоне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 второй зоны]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учитывает ни существующее землепользование, ни функциональное зонирование генерального плана.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рассмотрении дела суд выясняет, соблюдены ли требования к полномочиям органа, форме и виду акта, процедуре его принятия и правилам введения в действие, а также соответствует ли акт или его часть нормативным правовым актам, имеющим большую юридическую силу (ч. 8 ст. 213 КАС РФ). Обязанность доказывания этих обстоятельств возлагается на орган, принявший оспариваемый акт (ч. 9 ст. 213 КАС РФ). При проверке законности оспариваемых положений суд не связан основаниями и доводами административного искового заявления (ч. 7 ст. 213 КАС РФ). Протокол и заключение о результатах общественных обсуждений или публичных слушаний являются обязательными приложениями к проекту правил (ч. 1 ст. 32 ГрК РФ), сведения о границах территориальных зон с перечнем координат характерных точек — обязательным приложением к правилам (ч. 6.1 ст. 30 ГрК РФ). Эти документы находятся у административного ответчика.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Апелляционным определением Судебной коллегии по административным делам Верховного Суда РФ от 13.03.2017 по делу № 53-АПГ16-32 оставлено без изменения решение суда субъекта РФ, которым правила землепользования и застройки признаны не действующими в части установления двух территориальных зон в границах земельного участка как противоречащие ч. 4 ст. 30 ГрК РФ и п. 2 ст. 85 ЗК РФ. Довод о соответствии правил функциональным зонам генерального плана отклонён, поскольку участок поставлен на кадастровый учёт до утверждения генерального плана.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Нормативный правовой акт, не соответствующий нормативному правовому акту, имеющему большую юридическую силу, признаётся не действующим полностью или в части со дня его принятия или с иной определённой судом даты (п. 1 ч. 2 ст. 215 КАС РФ, п. 38 постановления Пленума Верховного Суда РФ от 25.12.2018 № 50). Оспариваемые положения Карты касаются только моего участка; разрешения на строительство, градостроительные планы и иные документы, которыми на основании этих положений реализованы права третьих лиц, в границах участка не выдавались.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Административное исковое заявление подаётся в период действия Правил (ч. 6 ст. 208 КАС РФ). Нормативные правовые акты, имеющие большую юридическую силу, на соответствие которым надлежит проверить оспариваемые положения (п. 6 ч. 2 ст. 209 КАС РФ): Градостроительный кодекс РФ — ч. 4 ст. 30, ч. 1 и 3 ст. 34; Земельный кодекс РФ — п. 2 ст. 85.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20, 125, 126, 208, 209, 213, 215 КАС РФ, ст. 30, 32, 34 ГрК РФ, ст. 85 ЗК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 действующим со дня принятия приложение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«Карта градостроительного зонирования» к Правилам землепользования и застройки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утверждённым 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представительного органа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(в редакции решения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в части установления территориальных зон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 первой зоны]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 второй зоны]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границах земельного участка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Указать в решении на опубликование решения суда или сообщения о его принятии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официального издания]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течение одного месяца со дня вступления решения суда в законную силу (п. 2 ч. 4 ст. 215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Истребовать у административного ответчика материалы подготовки и утверждения Правил в оспариваемой части: протокол и заключение о результатах общественных обсуждений или публичных слушаний, сведения о границах территориальных зон с перечнем координат характерных точек.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направление административному ответчику копии административного искового заявления и приложенных к нему документов.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 об уплате государственной пошлины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представительного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утверждении Правил и решения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внесении изменений в Правила, выписка из Правил (Карта, градостроительный регламент зоны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 второй зоны]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), сведения об источниках и датах опубликования.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Выписки из ЕГРН на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объект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Выкопировки из Карты и карты функциональных зон генерального плана, заключение кадастрового инженера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градостроительного плана земельного участка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предложения об изменении границ территориальных зон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решения об его отклонении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копия документа о высшем юридическом образовании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Административное исковое заявление о признании не действующими в части правил землепользования и застройки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