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РФ, адрес]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[ФИО]</w:t>
      </w:r>
    </w:p>
    <w:p>
      <w:pPr>
        <w:spacing w:after="0"/>
        <w:jc w:val="right"/>
      </w:pPr>
      <w:r>
        <w:t xml:space="preserve">Истец: [наименование, ОГРН, адрес]</w:t>
      </w:r>
    </w:p>
    <w:p>
      <w:pPr>
        <w:spacing w:after="0"/>
        <w:jc w:val="right"/>
      </w:pPr>
      <w:r>
        <w:t xml:space="preserve">Ответчик: [наименование, ОГРН, адрес]</w:t>
      </w:r>
    </w:p>
    <w:p>
      <w:pPr>
        <w:spacing w:after="0"/>
        <w:jc w:val="right"/>
      </w:pPr>
      <w:r>
        <w:t xml:space="preserve">Представитель ответчика: [ФИО, реквизиты доверенности]</w:t>
      </w:r>
    </w:p>
    <w:p>
      <w:pPr>
        <w:spacing w:after="0"/>
        <w:jc w:val="right"/>
      </w:pPr>
      <w:r>
        <w:t xml:space="preserve">Контакты: [телефон, адрес электронной почты]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 ПРИСУТСТВИИ ПРИ ПРОВЕДЕНИИ СУДЕБНОЙ ЭКСПЕРТИЗЫ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Стадия рассмотрения и объект исследования</w:t>
      </w:r>
    </w:p>
    <w:p>
      <w:pPr>
        <w:spacing w:after="120" w:line="276"/>
        <w:ind w:firstLine="709"/>
        <w:jc w:val="both"/>
      </w:pPr>
      <w:r>
        <w:t xml:space="preserve">В производстве Арбитражного суда [субъект РФ] находится дело № [номер] по иску [истец] к [ответчик] о [предмет требований]. Истец ссылается на недостатки монтажа системы вентиляции по договору от [дата] № [номер]. Суд рассматривает вопрос о назначении судебной экспертизы, что отражено в [судебный акт или протокол заседания, дата и реквизиты]. На дату подачи ходатайства экспертиза не назначена.</w:t>
      </w:r>
    </w:p>
    <w:p>
      <w:pPr>
        <w:spacing w:after="120" w:line="276"/>
        <w:ind w:firstLine="709"/>
        <w:jc w:val="both"/>
      </w:pPr>
      <w:r>
        <w:t xml:space="preserve">В качестве объекта исследования указана система [обозначение] в [помещение, этаж, адрес]. Вопрос о соответствии фактических параметров проекту предполагает осмотр и натурные измерения на объекте. Ответчик просит разрешить участие своего представителя в этой части исследования, если суд назначит экспертизу с выездом на объект.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Значение присутствия для проверки обстоятельств спора</w:t>
      </w:r>
    </w:p>
    <w:p>
      <w:pPr>
        <w:spacing w:after="120" w:line="276"/>
        <w:ind w:firstLine="709"/>
        <w:jc w:val="both"/>
      </w:pPr>
      <w:r>
        <w:t xml:space="preserve">Истец обосновывает требование актом от [дата] № [номер], л. д. [номера], в котором указано [параметр и значение]. По акту пусконаладки от [дата] № [номер], л. д. [номера], значение получено при [режим работы и условия измерения]. Эти документы различаются по [режим оборудования, точки измерения или иной конкретный параметр]. На исполнительной схеме [номер и дата], л. д. [номера], соответствующие узлы обозначены как [позиции].</w:t>
      </w:r>
    </w:p>
    <w:p>
      <w:pPr>
        <w:spacing w:after="120" w:line="276"/>
        <w:ind w:firstLine="709"/>
        <w:jc w:val="both"/>
      </w:pPr>
      <w:r>
        <w:t xml:space="preserve">Присутствие представителя позволит наблюдать, какие узлы фактически проверяются и при каком режиме выполняются измерения. Эти сведения имеют значение для последующей проверки сопоставимости результатов с проектной документацией и актами сторон. По вопросу эксперта представитель сможет дать относящееся к исследованию пояснение о расположении оборудования по схеме, уже имеющейся в деле. Выбор метода, точек измерения и последовательности операций остаётся за экспертом.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Предлагаемый порядок участия</w:t>
      </w:r>
    </w:p>
    <w:p>
      <w:pPr>
        <w:spacing w:after="120" w:line="276"/>
        <w:ind w:firstLine="709"/>
        <w:jc w:val="both"/>
      </w:pPr>
      <w:r>
        <w:t xml:space="preserve">Ответчик просит допустить одного представителя, [ФИО], действующего на основании [реквизиты доверенности]. Его знакомство с объектом подтверждается [относимый документ]. Представитель готов заранее передать сведения для пропуска через [владелец или эксплуатирующая организация], соблюдать требования безопасности и находиться в указанной экспертом зоне. Материалы, не направленные судом, передаваться эксперту напрямую не будут.</w:t>
      </w:r>
    </w:p>
    <w:p>
      <w:pPr>
        <w:spacing w:after="120" w:line="276"/>
        <w:ind w:firstLine="709"/>
        <w:jc w:val="both"/>
      </w:pPr>
      <w:r>
        <w:t xml:space="preserve">Просьба касается осмотра и натурных измерений на указанном объекте. Действия, требующие изоляции зоны, могут проводиться без присутствия представителя. Допуск не требуется на стадии подготовки заключения, совещания экспертов или формулирования выводов.</w:t>
      </w:r>
    </w:p>
    <w:p>
      <w:pPr>
        <w:spacing w:after="120" w:line="276"/>
        <w:ind w:firstLine="709"/>
        <w:jc w:val="both"/>
      </w:pPr>
      <w:r>
        <w:t xml:space="preserve">В силу ч. 3 ст. 82 и ч. 2 ст. 83 АПК РФ вопрос о присутствии может быть разрешён судом с учётом возможности нормальной работы эксперта. Согласно п. 11 постановления Пленума ВАС РФ от 04.04.2014 № 23 разрешение отражается в определении о назначении экспертизы.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</w:t>
      </w:r>
    </w:p>
    <w:p>
      <w:pPr>
        <w:spacing w:after="120" w:line="276"/>
        <w:ind w:left="360" w:hanging="360"/>
        <w:jc w:val="both"/>
      </w:pPr>
      <w:r>
        <w:t xml:space="preserve">1. При назначении экспертизы с осмотром объекта по адресу [адрес] разрешить представителю ответчика [ФИО] присутствовать при осмотре и натурных измерениях системы [обозначение] в пределах, совместимых с нормальной работой эксперта и безопасностью.</w:t>
      </w:r>
    </w:p>
    <w:p>
      <w:pPr>
        <w:spacing w:after="120" w:line="276"/>
        <w:ind w:left="360" w:hanging="360"/>
        <w:jc w:val="both"/>
      </w:pPr>
      <w:r>
        <w:t xml:space="preserve">2. Указать разрешённый этап и лицо в определении о назначении экспертизы. Предусмотреть извещение представителя о месте и времени этого этапа по [контакты] заблаговременно с учётом времени на оформление пропуска.</w:t>
      </w:r>
    </w:p>
    <w:p>
      <w:pPr>
        <w:spacing w:after="120" w:line="276"/>
        <w:ind w:left="360" w:hanging="360"/>
        <w:jc w:val="both"/>
      </w:pPr>
      <w:r>
        <w:t xml:space="preserve">3. Приобщить настоящее ходатайство и приложения к материалам дела.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Доверенность и документы о полномочиях представителя, если их нет в деле.</w:t>
      </w:r>
    </w:p>
    <w:p>
      <w:pPr>
        <w:spacing w:after="120" w:line="276"/>
        <w:ind w:left="360" w:hanging="360"/>
        <w:jc w:val="both"/>
      </w:pPr>
      <w:r>
        <w:t xml:space="preserve">2. Документ о знакомстве представителя с объектом, если на него сделана ссылка.</w:t>
      </w:r>
    </w:p>
    <w:p>
      <w:pPr>
        <w:spacing w:after="120" w:line="276"/>
        <w:ind w:left="360" w:hanging="360"/>
        <w:jc w:val="both"/>
      </w:pPr>
      <w:r>
        <w:t xml:space="preserve">3. Документ о порядке допуска на объект, если он имеется.</w:t>
      </w:r>
    </w:p>
    <w:p>
      <w:pPr>
        <w:spacing w:after="120" w:line="276"/>
        <w:ind w:left="360" w:hanging="360"/>
        <w:jc w:val="both"/>
      </w:pPr>
      <w:r>
        <w:t xml:space="preserve">4. Подтверждение направления копии ходатайства другим участникам дела.</w:t>
      </w:r>
    </w:p>
    <w:p>
      <w:pPr>
        <w:spacing w:after="120" w:line="276"/>
        <w:ind w:firstLine="709"/>
        <w:jc w:val="both"/>
      </w:pPr>
      <w:r>
        <w:t xml:space="preserve">[Дата]   [Подпись]  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2026-11-05T14:32:03.410Z</dcterms:created>
  <dcterms:modified xsi:type="dcterms:W3CDTF">2026-11-05T14:32:03.410Z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