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Дополнительное соглашение № [номер]</w:t>
      </w:r>
    </w:p>
    <w:p>
      <w:pPr>
        <w:spacing w:after="0"/>
        <w:jc w:val="right"/>
      </w:pPr>
      <w:r>
        <w:t xml:space="preserve">к договору поставки от [дата] № [номер]</w:t>
      </w:r>
    </w:p>
    <w:p>
      <w:pPr>
        <w:spacing w:after="0"/>
        <w:jc w:val="right"/>
      </w:pPr>
      <w:r>
        <w:t xml:space="preserve">Место заключения: [место]</w:t>
      </w:r>
    </w:p>
    <w:p>
      <w:pPr>
        <w:spacing w:after="0"/>
        <w:jc w:val="right"/>
      </w:pPr>
      <w:r>
        <w:t xml:space="preserve">Дата: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СОГЛАШЕНИЕ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обмене сведениями для СПОТ и проверке освобождения от обеспечительного платежа</w:t>
      </w:r>
    </w:p>
    <w:p>
      <w:pPr>
        <w:spacing w:after="120" w:line="276"/>
        <w:ind w:firstLine="709"/>
        <w:jc w:val="both"/>
      </w:pPr>
      <w:r>
        <w:t xml:space="preserve">[Полное наименование российского покупателя], зарегистрированное по законодательству Российской Федерации, ОГРН [номер], ИНН [номер], в лице [должность, ФИО], действующего на основании [документ], далее - Покупатель, и [полное наименование белорусского поставщика], зарегистрированное по законодательству Республики Беларусь, регистрационный номер [номер], в лице [должность, ФИО], действующего на основании [документ], далее - Поставщик, совместно именуемые Стороны, заключили настоящее соглашение.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соглашения</w:t>
      </w:r>
    </w:p>
    <w:p>
      <w:pPr>
        <w:spacing w:after="120" w:line="276"/>
        <w:ind w:firstLine="709"/>
        <w:jc w:val="both"/>
      </w:pPr>
      <w:r>
        <w:t xml:space="preserve">1.1. Стороны устанавливают порядок обмена сведениями и документами по поставкам товаров в Российскую Федерацию, в отношении которых применяются требования национальной системы подтверждения ожидания поставки товаров (СПОТ).</w:t>
      </w:r>
    </w:p>
    <w:p>
      <w:pPr>
        <w:spacing w:after="120" w:line="276"/>
        <w:ind w:firstLine="709"/>
        <w:jc w:val="both"/>
      </w:pPr>
      <w:r>
        <w:t xml:space="preserve">1.2. При проверке обязанности по внесению обеспечительного платежа учитывается постановление Правительства Российской Федерации от 29.05.2026 № 641 в редакции постановления от 30.10.2026 № 1424. Применимость освобождения определяется по каждой партии исходя из фактических обстоятельств и действующего регулирования.</w:t>
      </w:r>
    </w:p>
    <w:p>
      <w:pPr>
        <w:spacing w:after="120" w:line="276"/>
        <w:ind w:firstLine="709"/>
        <w:jc w:val="both"/>
      </w:pPr>
      <w:r>
        <w:t xml:space="preserve">1.3. Настоящее соглашение не освобождает заявителя от публичных обязанностей, не заменяет документ о предстоящей поставке товаров (ДОПП) и не устанавливает освобождения от налогов. Распределение подготовительных действий между Сторонами действует в их договорных отношениях.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Проверка условий освобождения</w:t>
      </w:r>
    </w:p>
    <w:p>
      <w:pPr>
        <w:spacing w:after="120" w:line="276"/>
        <w:ind w:firstLine="709"/>
        <w:jc w:val="both"/>
      </w:pPr>
      <w:r>
        <w:t xml:space="preserve">2.1. Для применения рассматриваемого основания Стороны проверяют, что товар ввозится с территории Республики Беларусь через российско-белорусский участок государственной границы Российской Федерации, а поставщиком является организация или индивидуальный предприниматель, созданные либо зарегистрированные по законодательству Республики Беларусь.</w:t>
      </w:r>
    </w:p>
    <w:p>
      <w:pPr>
        <w:spacing w:after="120" w:line="276"/>
        <w:ind w:firstLine="709"/>
        <w:jc w:val="both"/>
      </w:pPr>
      <w:r>
        <w:t xml:space="preserve">2.2. Проверяется также отнесение фактического ввоза к периоду, предусмотренному постановлением № 641, с учётом продления по 30 июня 2027 года. Дата договора, оплаты или оформления спецификации не подменяет фактическую дату ввоза.</w:t>
      </w:r>
    </w:p>
    <w:p>
      <w:pPr>
        <w:spacing w:after="120" w:line="276"/>
        <w:ind w:firstLine="709"/>
        <w:jc w:val="both"/>
      </w:pPr>
      <w:r>
        <w:t xml:space="preserve">2.3. Поставщик предоставляет актуальные регистрационные сведения и сообщает об изменении своего статуса или роли в поставке. Если в исполнении участвует иное лицо, Поставщик раскрывает его функции и основания участия в объёме, необходимом для правильного оформления операции.</w:t>
      </w:r>
    </w:p>
    <w:p>
      <w:pPr>
        <w:spacing w:after="120" w:line="276"/>
        <w:ind w:firstLine="709"/>
        <w:jc w:val="both"/>
      </w:pPr>
      <w:r>
        <w:t xml:space="preserve">2.4. При неподтверждённости хотя бы одного условия Стороны не обозначают поставку как освобождённую на основании настоящего соглашения. Покупатель проверяет применимое основание и сообщает согласованный законный порядок дальнейшего оформления.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Передача сведений о партии</w:t>
      </w:r>
    </w:p>
    <w:p>
      <w:pPr>
        <w:spacing w:after="120" w:line="276"/>
        <w:ind w:firstLine="709"/>
        <w:jc w:val="both"/>
      </w:pPr>
      <w:r>
        <w:t xml:space="preserve">3.1. Не позднее [конкретный договорный срок и событие отсчёта] Поставщик передаёт Покупателю сведения и документы, необходимые для оформления ДОПП по действующим требованиям, включая идентификацию товара, количество, стоимость, реквизиты сделки, отправителя, получателя и известные данные о перевозке.</w:t>
      </w:r>
    </w:p>
    <w:p>
      <w:pPr>
        <w:spacing w:after="120" w:line="276"/>
        <w:ind w:firstLine="709"/>
        <w:jc w:val="both"/>
      </w:pPr>
      <w:r>
        <w:t xml:space="preserve">3.2. Перечень реквизитов и формат передачи закрепляются в приложении № [номер]. При изменении обязательных требований Покупатель направляет актуализированный перечень, а Стороны согласуют необходимые организационные изменения.</w:t>
      </w:r>
    </w:p>
    <w:p>
      <w:pPr>
        <w:spacing w:after="120" w:line="276"/>
        <w:ind w:firstLine="709"/>
        <w:jc w:val="both"/>
      </w:pPr>
      <w:r>
        <w:t xml:space="preserve">3.3. Поставщик отвечает за соответствие переданных им сведений документам и фактическим обстоятельствам в пределах своей зоны контроля. Покупатель проверяет согласованность полученных материалов со спецификацией и сведениями, которыми располагает самостоятельно.</w:t>
      </w:r>
    </w:p>
    <w:p>
      <w:pPr>
        <w:spacing w:after="120" w:line="276"/>
        <w:ind w:firstLine="709"/>
        <w:jc w:val="both"/>
      </w:pPr>
      <w:r>
        <w:t xml:space="preserve">3.4. Каждому комплекту присваиваются дата и номер версии. Исправленная версия сопровождается перечнем изменений. Молчаливое замещение ранее направленного файла без уведомления другой Стороны не допускается.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ДОПП и передача QR-кода</w:t>
      </w:r>
    </w:p>
    <w:p>
      <w:pPr>
        <w:spacing w:after="120" w:line="276"/>
        <w:ind w:firstLine="709"/>
        <w:jc w:val="both"/>
      </w:pPr>
      <w:r>
        <w:t xml:space="preserve">4.1. Подготовку и направление ДОПП в рамках публичной процедуры обеспечивает [указать надлежащего заявителя и ответственное подразделение]. Поставщик своевременно предоставляет сведения, необходимые для выполнения этой обязанности.</w:t>
      </w:r>
    </w:p>
    <w:p>
      <w:pPr>
        <w:spacing w:after="120" w:line="276"/>
        <w:ind w:firstLine="709"/>
        <w:jc w:val="both"/>
      </w:pPr>
      <w:r>
        <w:t xml:space="preserve">4.2. После формирования необходимого документа [ответственная Сторона] передаёт ДОПП с QR-кодом [перевозчику или иному определённому участнику] способом [канал]. Передача подтверждается [согласованный способ подтверждения].</w:t>
      </w:r>
    </w:p>
    <w:p>
      <w:pPr>
        <w:spacing w:after="120" w:line="276"/>
        <w:ind w:firstLine="709"/>
        <w:jc w:val="both"/>
      </w:pPr>
      <w:r>
        <w:t xml:space="preserve">4.3. За проверку доступности сведений фактическому перевозчику или сопровождающему лицу до соответствующего этапа перевозки отвечает [лицо]. Если перевозчик привлекается через экспедитора, необходимая обязанность закрепляется в договоре или заявке на экспедицию.</w:t>
      </w:r>
    </w:p>
    <w:p>
      <w:pPr>
        <w:spacing w:after="120" w:line="276"/>
        <w:ind w:firstLine="709"/>
        <w:jc w:val="both"/>
      </w:pPr>
      <w:r>
        <w:t xml:space="preserve">4.4. При отсутствии подтверждения передачи ответственное лицо немедленно уведомляет другую Сторону. Стороны согласуют действия, исключающие движение партии с неполным оформлением, без нарушения обязательных требований безопасности и перевозки.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Маршрут и его изменение</w:t>
      </w:r>
    </w:p>
    <w:p>
      <w:pPr>
        <w:spacing w:after="120" w:line="276"/>
        <w:ind w:firstLine="709"/>
        <w:jc w:val="both"/>
      </w:pPr>
      <w:r>
        <w:t xml:space="preserve">5.1. Согласованный маршрут партии, включая предполагаемый участок пересечения государственной границы, указывается в [заявка, спецификация, транспортный документ]. Сведения должны позволять проверить условие освобождения, указанное в разделе 2.</w:t>
      </w:r>
    </w:p>
    <w:p>
      <w:pPr>
        <w:spacing w:after="120" w:line="276"/>
        <w:ind w:firstLine="709"/>
        <w:jc w:val="both"/>
      </w:pPr>
      <w:r>
        <w:t xml:space="preserve">5.2. Сторона, которой стало известно о планируемом изменении маршрута, сообщает другой Стороне до его реализации, когда это возможно. Сообщение содержит причину, предлагаемый маршрут и предполагаемое влияние на сроки.</w:t>
      </w:r>
    </w:p>
    <w:p>
      <w:pPr>
        <w:spacing w:after="120" w:line="276"/>
        <w:ind w:firstLine="709"/>
        <w:jc w:val="both"/>
      </w:pPr>
      <w:r>
        <w:t xml:space="preserve">5.3. При вынужденном отклонении вследствие обстоятельств, требующих немедленного решения, информация направляется без неоправданной задержки. Сохраняются документы, подтверждающие причину и фактический путь перевозки.</w:t>
      </w:r>
    </w:p>
    <w:p>
      <w:pPr>
        <w:spacing w:after="120" w:line="276"/>
        <w:ind w:firstLine="709"/>
        <w:jc w:val="both"/>
      </w:pPr>
      <w:r>
        <w:t xml:space="preserve">5.4. Изменение маршрута не считается автоматически согласованным для целей применения освобождения. Покупатель оценивает влияние на СПОТ, а Стороны согласуют необходимые корректировки документов и расчётов в соответствии с законом.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Исправления и спорные сведения</w:t>
      </w:r>
    </w:p>
    <w:p>
      <w:pPr>
        <w:spacing w:after="120" w:line="276"/>
        <w:ind w:firstLine="709"/>
        <w:jc w:val="both"/>
      </w:pPr>
      <w:r>
        <w:t xml:space="preserve">6.1. При обнаружении ошибки Сторона направляет уведомление с указанием партии, ошибочного реквизита, правильного значения и подтверждающего документа. Ответственный за оформление проверяет возможность и порядок исправления в применимой процедуре.</w:t>
      </w:r>
    </w:p>
    <w:p>
      <w:pPr>
        <w:spacing w:after="120" w:line="276"/>
        <w:ind w:firstLine="709"/>
        <w:jc w:val="both"/>
      </w:pPr>
      <w:r>
        <w:t xml:space="preserve">6.2. До разрешения существенного расхождения Стороны не используют заведомо недостоверные данные. Если задержка влияет на поставку, фиксируются её причина, действия каждой Стороны и согласованный дальнейший порядок.</w:t>
      </w:r>
    </w:p>
    <w:p>
      <w:pPr>
        <w:spacing w:after="120" w:line="276"/>
        <w:ind w:firstLine="709"/>
        <w:jc w:val="both"/>
      </w:pPr>
      <w:r>
        <w:t xml:space="preserve">6.3. Вопрос об учёте или возврате ранее внесённого обеспечительного платежа решается отдельно с учётом статуса конкретной операции. Настоящее соглашение не содержит обязательства государственного органа возвратить средства и не заменяет предусмотренные законом действия заявителя.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Расходы и ответственность</w:t>
      </w:r>
    </w:p>
    <w:p>
      <w:pPr>
        <w:spacing w:after="120" w:line="276"/>
        <w:ind w:firstLine="709"/>
        <w:jc w:val="both"/>
      </w:pPr>
      <w:r>
        <w:t xml:space="preserve">7.1. Сторона, нарушившая согласованную обязанность, рассматривает требование другой Стороны о возмещении документально подтверждённых последствий в порядке договора и применимого права. В требовании раскрываются нарушение, причинная связь, размер и принятые меры по уменьшению последствий.</w:t>
      </w:r>
    </w:p>
    <w:p>
      <w:pPr>
        <w:spacing w:after="120" w:line="276"/>
        <w:ind w:firstLine="709"/>
        <w:jc w:val="both"/>
      </w:pPr>
      <w:r>
        <w:t xml:space="preserve">7.2. Получение штрафа, возникновение простоя или иных расходов не означает автоматической ответственности другой Стороны без проверки обстоятельств. Стороны обмениваются относимыми материалами и содействуют установлению причин.</w:t>
      </w:r>
    </w:p>
    <w:p>
      <w:pPr>
        <w:spacing w:after="120" w:line="276"/>
        <w:ind w:firstLine="709"/>
        <w:jc w:val="both"/>
      </w:pPr>
      <w:r>
        <w:t xml:space="preserve">7.3. Цена товара, договорный аванс, момент перехода риска и иные условия основного договора сохраняются, если прямо не изменены настоящим соглашением или отдельным документом. Освобождение от публичного обеспечительного платежа не отменяет договорные платежи с иным правовым основанием.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Организация взаимодействия</w:t>
      </w:r>
    </w:p>
    <w:p>
      <w:pPr>
        <w:spacing w:after="120" w:line="276"/>
        <w:ind w:firstLine="709"/>
        <w:jc w:val="both"/>
      </w:pPr>
      <w:r>
        <w:t xml:space="preserve">8.1. Ответственные лица и резервные контакты: от Покупателя [данные], от Поставщика [данные]. Для перевозок вне обычного рабочего времени используется [оперативный канал и порядок дежурства].</w:t>
      </w:r>
    </w:p>
    <w:p>
      <w:pPr>
        <w:spacing w:after="120" w:line="276"/>
        <w:ind w:firstLine="709"/>
        <w:jc w:val="both"/>
      </w:pPr>
      <w:r>
        <w:t xml:space="preserve">8.2. Документы по партии хранятся в составе договорного досье с подтверждениями передачи и фактического перемещения. Доступ к сведениям ограничивается кругом лиц, которым они необходимы для исполнения обязательств.</w:t>
      </w:r>
    </w:p>
    <w:p>
      <w:pPr>
        <w:spacing w:after="120" w:line="276"/>
        <w:ind w:firstLine="709"/>
        <w:jc w:val="both"/>
      </w:pPr>
      <w:r>
        <w:t xml:space="preserve">8.3. Для поставок после 30 июня 2027 года Стороны предварительно проверяют актуальное регулирование. Продление рассматриваемого освобождения не предполагается без соответствующего нормативного основания.</w:t>
      </w:r>
    </w:p>
    <w:p>
      <w:pPr>
        <w:spacing w:after="120" w:line="276"/>
        <w:ind w:firstLine="709"/>
        <w:jc w:val="both"/>
      </w:pPr>
      <w:r>
        <w:t xml:space="preserve">8.4. Соглашение вступает в силу с [дата], является частью договора и подписывается уполномоченными представителями. Приложение: перечень передаваемых сведений и схема взаимодействия по партии.</w:t>
      </w:r>
    </w:p>
    <w:p>
      <w:pPr>
        <w:spacing w:after="120" w:line="276"/>
        <w:ind w:firstLine="709"/>
        <w:jc w:val="both"/>
      </w:pPr>
      <w:r>
        <w:t xml:space="preserve">Покупатель: [реквизиты, должность, подпись, ФИО]</w:t>
      </w:r>
    </w:p>
    <w:p>
      <w:pPr>
        <w:spacing w:after="120" w:line="276"/>
        <w:ind w:firstLine="709"/>
        <w:jc w:val="both"/>
      </w:pPr>
      <w:r>
        <w:t xml:space="preserve">Поставщик: [реквизиты, должность, подпись, 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2026-11-06T17:19:38.507Z</dcterms:created>
  <dcterms:modified xsi:type="dcterms:W3CDTF">2026-11-06T17:19:38.507Z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