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ДОПОЛНИТЕЛЬНОЕ СОГЛАШЕНИЕ № [номер]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замене оборудования и изменении условий поставки</w:t>
      </w:r>
    </w:p>
    <w:p>
      <w:pPr>
        <w:spacing w:after="120" w:line="276"/>
        <w:ind w:firstLine="709"/>
        <w:jc w:val="both"/>
      </w:pPr>
      <w:r>
        <w:t xml:space="preserve">[Город]                                                                 [Дата]</w:t>
      </w:r>
    </w:p>
    <w:p>
      <w:pPr>
        <w:spacing w:after="120" w:line="276"/>
        <w:ind w:firstLine="709"/>
        <w:jc w:val="both"/>
      </w:pPr>
      <w:r>
        <w:t xml:space="preserve">[Полное наименование поставщика], ОГРН [номер], ИНН [номер], именуемое «Поставщик», в лице [должность, ФИО], действующего на основании [документ], и [полное наименование покупателя], ОГРН [номер], ИНН [номер], именуемое «Покупатель», в лице [должность, ФИО], действующего на основании [документ], совместно именуемые «Стороны», заключили настоящее соглашение к договору поставки от [дата] № [номер] о следующем.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Основания и пределы изменения договора</w:t>
      </w:r>
    </w:p>
    <w:p>
      <w:pPr>
        <w:spacing w:after="120" w:line="276"/>
        <w:ind w:firstLine="709"/>
        <w:jc w:val="both"/>
      </w:pPr>
      <w:r>
        <w:t xml:space="preserve">1.1. По спецификации от [дата] № [номер] Поставщик обязан передать оборудование [точное наименование, изготовитель, модель, количество]. На дату подписания соглашения указанная заменяемая партия Покупателю не передана. Сведения об иных исполненных поставках приведены в расчёте к соглашению и настоящим соглашением не изменяются.</w:t>
      </w:r>
    </w:p>
    <w:p>
      <w:pPr>
        <w:spacing w:after="120" w:line="276"/>
        <w:ind w:firstLine="709"/>
        <w:jc w:val="both"/>
      </w:pPr>
      <w:r>
        <w:t xml:space="preserve">1.2. При согласовании замены Стороны рассмотрели постановление Правительства Российской Федерации от 31.10.2026 № 1444, техническое описание первоначального оборудования [реквизиты], сведения о его классификации [документ, код] и разрешительном режиме [документ, содержание]. Переписка по вопросу исполнения: [даты, номера сообщений]. Указание этих обстоятельств не является согласованным признанием оснований освобождения какой-либо Стороны от ответственности.</w:t>
      </w:r>
    </w:p>
    <w:p>
      <w:pPr>
        <w:spacing w:after="120" w:line="276"/>
        <w:ind w:firstLine="709"/>
        <w:jc w:val="both"/>
      </w:pPr>
      <w:r>
        <w:t xml:space="preserve">1.3. Покупатель согласовал замену после рассмотрения технического предложения от [дата] № [номер] и заключения своего подразделения [реквизиты]. Стороны изменяют условия существующего обязательства по поставке. Они не намерены прекращать его новацией либо предоставлением отступного. Судьба обеспечения исполнения проверяется и оформляется в соответствии с условиями соответствующих обеспечительных сделок.</w:t>
      </w:r>
    </w:p>
    <w:p>
      <w:pPr>
        <w:spacing w:after="120" w:line="276"/>
        <w:ind w:firstLine="709"/>
        <w:jc w:val="both"/>
      </w:pPr>
      <w:r>
        <w:t xml:space="preserve">1.4. Изменения относятся исключительно к [позиция, партия] спецификации № [номер]. Условия по другим партиям, объёмам и ранее переданным товарам сохраняются. Новая редакция заменяемой части спецификации приведена в приложении № 1.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Предмет и характеристики замены</w:t>
      </w:r>
    </w:p>
    <w:p>
      <w:pPr>
        <w:spacing w:after="120" w:line="276"/>
        <w:ind w:firstLine="709"/>
        <w:jc w:val="both"/>
      </w:pPr>
      <w:r>
        <w:t xml:space="preserve">2.1. Вместо первоначального оборудования Поставщик передаёт [изготовитель, модель, артикул, количество, единица измерения]. Обязательные характеристики: [показатели, диапазоны, интерфейсы]. Назначение оборудования в системе Покупателя: [конкретная функция]. Состав комплекта: [перечень устройств, принадлежностей и программных компонентов].</w:t>
      </w:r>
    </w:p>
    <w:p>
      <w:pPr>
        <w:spacing w:after="120" w:line="276"/>
        <w:ind w:firstLine="709"/>
        <w:jc w:val="both"/>
      </w:pPr>
      <w:r>
        <w:t xml:space="preserve">2.2. Совместимость проверяется с [наименование системы, версия, параметры подключения]. Критерии успешного испытания и допустимые отклонения установлены приложением № 2. Замена перечисленных компонентов, программной версии или изготовителя без предварительного письменного согласования Покупателя не допускается.</w:t>
      </w:r>
    </w:p>
    <w:p>
      <w:pPr>
        <w:spacing w:after="120" w:line="276"/>
        <w:ind w:firstLine="709"/>
        <w:jc w:val="both"/>
      </w:pPr>
      <w:r>
        <w:t xml:space="preserve">2.3. Поставщик подтверждает, что до отгрузки проверит применимые требования к ввозу и передаче оборудования, и передаст документы, перечисленные в приложении № 3. В состав подтверждений входят [конкретные документы о происхождении, соответствии, применимых разрешениях и классификации]. Документы должны относиться именно к поставляемой модели и партии.</w:t>
      </w:r>
    </w:p>
    <w:p>
      <w:pPr>
        <w:spacing w:after="120" w:line="276"/>
        <w:ind w:firstLine="709"/>
        <w:jc w:val="both"/>
      </w:pPr>
      <w:r>
        <w:t xml:space="preserve">2.4. Отсутствие требуемого документа не устраняется общим письмом о законности товара. Обнаружив препятствие законной поставке новой модели, Поставщик уведомляет Покупателя в течение [число] рабочих дней с момента получения соответствующих сведений, прилагая подтверждения и предлагаемые меры. Уведомление само по себе не изменяет срок или предмет обязательства.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Цена и учёт ранее перечисленных средств</w:t>
      </w:r>
    </w:p>
    <w:p>
      <w:pPr>
        <w:spacing w:after="120" w:line="276"/>
        <w:ind w:firstLine="709"/>
        <w:jc w:val="both"/>
      </w:pPr>
      <w:r>
        <w:t xml:space="preserve">3.1. Цена новой партии составляет [сумма цифрами и прописью] рублей, в том числе [согласованные налоговые показатели]. Цена включает [доставку, упаковку, документацию, иные согласованные расходы]. Её увеличение вследствие расходов Поставщика без письменного изменения соглашения не допускается.</w:t>
      </w:r>
    </w:p>
    <w:p>
      <w:pPr>
        <w:spacing w:after="120" w:line="276"/>
        <w:ind w:firstLine="709"/>
        <w:jc w:val="both"/>
      </w:pPr>
      <w:r>
        <w:t xml:space="preserve">3.2. Покупатель перечислил по платёжному поручению от [дата] № [номер] сумму [сумма]. Из неё на ранее исполненные обязательства относится [сумма], неиспользованный остаток составляет [сумма]. Стороны согласовали направить в оплату новой партии [сумма] рублей указанного остатка. Расчёт приведён в приложении № 4.</w:t>
      </w:r>
    </w:p>
    <w:p>
      <w:pPr>
        <w:spacing w:after="120" w:line="276"/>
        <w:ind w:firstLine="709"/>
        <w:jc w:val="both"/>
      </w:pPr>
      <w:r>
        <w:t xml:space="preserve">3.3. После учёта аванса размер доплаты Покупателя составляет [сумма либо ноль], размер возврата Поставщиком составляет [сумма либо ноль]. Доплата производится до [дата] при условии [конкретное согласованное условие]. Возврат излишка аванса производится до [дата] на расчётный счёт Покупателя [реквизиты]. При нулевом размере соответствующая денежная обязанность не возникает.</w:t>
      </w:r>
    </w:p>
    <w:p>
      <w:pPr>
        <w:spacing w:after="120" w:line="276"/>
        <w:ind w:firstLine="709"/>
        <w:jc w:val="both"/>
      </w:pPr>
      <w:r>
        <w:t xml:space="preserve">3.4. Ранее перечисленная сумма учитывается только в объёме, прямо указанном в настоящем разделе. Соглашение не подтверждает погашение иных долгов, не изменяет назначение средств по другим договорам и не освобождает от согласованной сверки расчётов.</w:t>
      </w:r>
    </w:p>
    <w:p>
      <w:pPr>
        <w:spacing w:after="120" w:line="276"/>
        <w:ind w:firstLine="709"/>
        <w:jc w:val="both"/>
      </w:pPr>
      <w:r>
        <w:t xml:space="preserve">3.5. Стороны обеспечивают оформление первичных и корректировочных документов, необходимых вследствие согласованных изменений, в соответствии с применимыми требованиями. Ответственные за обмен документами: от Поставщика [ФИО, контакт], от Покупателя [ФИО, контакт].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Срок, доставка и приёмка</w:t>
      </w:r>
    </w:p>
    <w:p>
      <w:pPr>
        <w:spacing w:after="120" w:line="276"/>
        <w:ind w:firstLine="709"/>
        <w:jc w:val="both"/>
      </w:pPr>
      <w:r>
        <w:t xml:space="preserve">4.1. Новая партия передаётся не позднее [календарная дата] по адресу [адрес]. Поставщик уведомляет о готовности к отгрузке не позднее чем за [число] рабочих дней. Порядок доставки, распределение расходов и момент перехода риска определяются пунктами [номера] основного договора с изменениями, прямо установленными настоящим соглашением.</w:t>
      </w:r>
    </w:p>
    <w:p>
      <w:pPr>
        <w:spacing w:after="120" w:line="276"/>
        <w:ind w:firstLine="709"/>
        <w:jc w:val="both"/>
      </w:pPr>
      <w:r>
        <w:t xml:space="preserve">4.2. При передаче проверяются количество, видимые повреждения, комплектность и наличие документации. Функциональные испытания проводятся в течение [число] рабочих дней после [согласованное событие] по приложению № 2 с участием представителей Сторон. Результаты фиксируются протоколом с указанием использованной конфигурации и обнаруженных отклонений.</w:t>
      </w:r>
    </w:p>
    <w:p>
      <w:pPr>
        <w:spacing w:after="120" w:line="276"/>
        <w:ind w:firstLine="709"/>
        <w:jc w:val="both"/>
      </w:pPr>
      <w:r>
        <w:t xml:space="preserve">4.3. Подписание транспортного документа подтверждает получение указанных в нём грузовых мест и не заменяет предусмотренную договором проверку качества. При выявлении несоответствия составляется акт с описанием конкретного недостатка. Требования Покупателя и порядок устранения недостатков определяются договором и применимым законодательством.</w:t>
      </w:r>
    </w:p>
    <w:p>
      <w:pPr>
        <w:spacing w:after="120" w:line="276"/>
        <w:ind w:firstLine="709"/>
        <w:jc w:val="both"/>
      </w:pPr>
      <w:r>
        <w:t xml:space="preserve">4.4. Гарантийный срок новой модели составляет [срок] и исчисляется с [согласованное событие]. Порядок обслуживания, контакты исполнителя и сроки реакции на обращение закреплены в приложении № 1. Гарантии по ранее переданному оборудованию сохраняются.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Ответственность и ранее возникшие требования</w:t>
      </w:r>
    </w:p>
    <w:p>
      <w:pPr>
        <w:spacing w:after="120" w:line="276"/>
        <w:ind w:firstLine="709"/>
        <w:jc w:val="both"/>
      </w:pPr>
      <w:r>
        <w:t xml:space="preserve">5.1. Установление новой даты поставки не означает признания отсутствия нарушения первоначального срока и не содержит отказа от требований или возражений за период до вступления соглашения в силу. Требования по этому периоду рассматриваются отдельно на основании договора, закона и подтверждённых обстоятельств.</w:t>
      </w:r>
    </w:p>
    <w:p>
      <w:pPr>
        <w:spacing w:after="120" w:line="276"/>
        <w:ind w:firstLine="709"/>
        <w:jc w:val="both"/>
      </w:pPr>
      <w:r>
        <w:t xml:space="preserve">5.2. Если Стороны впоследствии урегулируют такие требования, они оформят отдельное письменное соглашение с указанием периода, суммы и объёма урегулирования. Общая фраза об отсутствии разногласий в переписке не изменяет настоящий пункт.</w:t>
      </w:r>
    </w:p>
    <w:p>
      <w:pPr>
        <w:spacing w:after="120" w:line="276"/>
        <w:ind w:firstLine="709"/>
        <w:jc w:val="both"/>
      </w:pPr>
      <w:r>
        <w:t xml:space="preserve">5.3. За нарушение нового срока и иных изменённых обязательств применяются условия ответственности основного договора, если настоящее соглашение прямо не предусматривает иное. Само сообщение об ограничениях не продлевает срок исполнения и не освобождает автоматически от санкций.</w:t>
      </w:r>
    </w:p>
    <w:p>
      <w:pPr>
        <w:spacing w:after="120" w:line="276"/>
        <w:ind w:firstLine="709"/>
        <w:jc w:val="both"/>
      </w:pPr>
      <w:r>
        <w:t xml:space="preserve">5.4. Переговоры о дополнительной замене не предоставляют Поставщику права отгрузить несогласованную модель. При невозможности согласовать дальнейшие изменения каждая Сторона сохраняет предусмотренные договором и законом способы защиты.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Заключительные положения</w:t>
      </w:r>
    </w:p>
    <w:p>
      <w:pPr>
        <w:spacing w:after="120" w:line="276"/>
        <w:ind w:firstLine="709"/>
        <w:jc w:val="both"/>
      </w:pPr>
      <w:r>
        <w:t xml:space="preserve">6.1. Соглашение вступает в силу с момента подписания уполномоченными представителями обеих Сторон. Оно не распространяет новую дату поставки на прошлый период с целью исключения ранее возникших требований.</w:t>
      </w:r>
    </w:p>
    <w:p>
      <w:pPr>
        <w:spacing w:after="120" w:line="276"/>
        <w:ind w:firstLine="709"/>
        <w:jc w:val="both"/>
      </w:pPr>
      <w:r>
        <w:t xml:space="preserve">6.2. Во всём остальном действует договор от [дата] № [номер]. При противоречии по изменяемой партии применяются положения настоящего соглашения и согласованных приложений.</w:t>
      </w:r>
    </w:p>
    <w:p>
      <w:pPr>
        <w:spacing w:after="120" w:line="276"/>
        <w:ind w:firstLine="709"/>
        <w:jc w:val="both"/>
      </w:pPr>
      <w:r>
        <w:t xml:space="preserve">6.3. Неотъемлемые приложения: № 1 - новая спецификация; № 2 - программа испытаний; № 3 - перечень передаваемых разрешительных и технических документов; № 4 - расчёт аванса и остатка платежей.</w:t>
      </w:r>
    </w:p>
    <w:p>
      <w:pPr>
        <w:spacing w:after="120" w:line="276"/>
        <w:ind w:firstLine="709"/>
        <w:jc w:val="both"/>
      </w:pPr>
      <w:r>
        <w:t xml:space="preserve">6.4. Соглашение подписывается [согласованная форма и количество экземпляров либо порядок электронного подписания]. Полномочия представителей подтверждены [документы].</w:t>
      </w:r>
    </w:p>
    <w:p>
      <w:pPr>
        <w:spacing w:after="120" w:line="276"/>
        <w:ind w:firstLine="709"/>
        <w:jc w:val="both"/>
      </w:pPr>
      <w:r>
        <w:t xml:space="preserve">Поставщик: [наименование, адрес, банковские реквизиты]</w:t>
      </w:r>
    </w:p>
    <w:p>
      <w:pPr>
        <w:spacing w:after="120" w:line="276"/>
        <w:ind w:firstLine="709"/>
        <w:jc w:val="both"/>
      </w:pPr>
      <w:r>
        <w:t xml:space="preserve">[Должность, ФИО, подпись]</w:t>
      </w:r>
    </w:p>
    <w:p>
      <w:pPr>
        <w:spacing w:after="120" w:line="276"/>
        <w:ind w:firstLine="709"/>
        <w:jc w:val="both"/>
      </w:pPr>
      <w:r>
        <w:t xml:space="preserve">Покупатель: [наименование, адрес, банковские реквизиты]</w:t>
      </w:r>
    </w:p>
    <w:p>
      <w:pPr>
        <w:spacing w:after="120" w:line="276"/>
        <w:ind w:firstLine="709"/>
        <w:jc w:val="both"/>
      </w:pPr>
      <w:r>
        <w:t xml:space="preserve">[Должность, ФИО, 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2026-11-06T17:19:39.026Z</dcterms:created>
  <dcterms:modified xsi:type="dcterms:W3CDTF">2026-11-06T17:19:39.026Z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