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[орган, подразделение, ФИО]</w:t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0"/>
        <w:jc w:val="right"/>
      </w:pPr>
      <w:r>
        <w:t xml:space="preserve">От защитника: адвоката [ФИО, регистрационный номер]</w:t>
      </w:r>
    </w:p>
    <w:p>
      <w:pPr>
        <w:spacing w:after="0"/>
        <w:jc w:val="right"/>
      </w:pPr>
      <w:r>
        <w:t xml:space="preserve">[Адвокатское образование, адрес, телефон, электронная почта]</w:t>
      </w:r>
    </w:p>
    <w:p>
      <w:pPr>
        <w:spacing w:after="0"/>
        <w:jc w:val="right"/>
      </w:pPr>
      <w:r>
        <w:t xml:space="preserve">В интересах обвиняемого [ФИО, дата рождения]</w:t>
      </w:r>
    </w:p>
    <w:p>
      <w:pPr>
        <w:spacing w:after="0"/>
        <w:jc w:val="right"/>
      </w:pPr>
      <w:r>
        <w:t xml:space="preserve">Ордер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дополнении сравнительных материалов почерковедческой экспертизы и постановке дополнительных вопросов</w:t>
      </w:r>
    </w:p>
    <w:p>
      <w:pPr>
        <w:spacing w:after="120" w:line="276"/>
        <w:ind w:firstLine="709"/>
        <w:jc w:val="both"/>
      </w:pPr>
      <w:r>
        <w:t xml:space="preserve">В Вашем производстве находится уголовное дело № [номер] по обвинению [ФИО] в совершении преступления, предусмотренного [часть, статья УК РФ]. Постановлением от [дата] назначена почерковедческая экспертиза, производство которой поручено [экспертное учреждение, эксперт при наличии сведений]. С постановлением сторона защиты ознакомлена [дата].</w:t>
      </w:r>
    </w:p>
    <w:p>
      <w:pPr>
        <w:spacing w:after="120" w:line="276"/>
        <w:ind w:firstLine="709"/>
        <w:jc w:val="both"/>
      </w:pPr>
      <w:r>
        <w:t xml:space="preserve">На разрешение эксперта поставлен вопрос об исполнителе подписей от имени [ФИО] в [наименование спорного документа, дата, номер, листы дела]. Спорные подписи относятся к [период]. Для сравнения предоставлены [перечень материалов согласно постановлению]. По известным защите сведениям на [дата] заключение ещё не завершено.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Обстоятельства, требующие проверки</w:t>
      </w:r>
    </w:p>
    <w:p>
      <w:pPr>
        <w:spacing w:after="120" w:line="276"/>
        <w:ind w:firstLine="709"/>
        <w:jc w:val="both"/>
      </w:pPr>
      <w:r>
        <w:t xml:space="preserve">Экспериментальные образцы получены у обвиняемого [дата] и описаны в протоколе от [дата] на [листы дела]. В протоколе указаны [число листов, вид записей, условия получения]. Содержание этих материалов подтверждается [документ или сведения ознакомления].</w:t>
      </w:r>
    </w:p>
    <w:p>
      <w:pPr>
        <w:spacing w:after="120" w:line="276"/>
        <w:ind w:firstLine="709"/>
        <w:jc w:val="both"/>
      </w:pPr>
      <w:r>
        <w:t xml:space="preserve">Между датой выполнения спорных подписей и датой получения указанных образцов обвиняемый перенёс [травма или лечение в пределах подтверждённых сведений]. Обстоятельство установлено [наименование медицинского документа, организация, дата, номер]. Документ отражает [конкретное состояние и ограничения функции руки без самостоятельных медицинских выводов защитника].</w:t>
      </w:r>
    </w:p>
    <w:p>
      <w:pPr>
        <w:spacing w:after="120" w:line="276"/>
        <w:ind w:firstLine="709"/>
        <w:jc w:val="both"/>
      </w:pPr>
      <w:r>
        <w:t xml:space="preserve">Таким образом, спорные подписи относятся к периоду до [событие], а экспериментальные образцы выполнены после него. Защита не утверждает, что указанное различие само по себе исключает возможность идентификации. Однако оно требует специальной оценки при определении пригодности и достаточности сравнительного материала.</w:t>
      </w:r>
    </w:p>
    <w:p>
      <w:pPr>
        <w:spacing w:after="120" w:line="276"/>
        <w:ind w:firstLine="709"/>
        <w:jc w:val="both"/>
      </w:pPr>
      <w:r>
        <w:t xml:space="preserve">В постановлении о назначении экспертизы медицинские сведения [указать: не перечислены среди направленных материалов либо описаны неполно, сослаться на пункт]. Поэтому необходимо обеспечить поступление к эксперту подтверждённых исходных данных, которые могут иметь значение для оценки индивидуальных признаков почерка и подписи.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Материалы, которые предлагается получить дополнительно</w:t>
      </w:r>
    </w:p>
    <w:p>
      <w:pPr>
        <w:spacing w:after="120" w:line="276"/>
        <w:ind w:firstLine="709"/>
        <w:jc w:val="both"/>
      </w:pPr>
      <w:r>
        <w:t xml:space="preserve">До травмы обвиняемый выполнял подписи в [точные названия документов, даты и номера]. Оригиналы находятся у [наименование организации, адрес, подразделение, контакт при наличии]. Связь указанных документов с обвиняемым подтверждается [основания, позволяющие проверить исполнителя, регистрационные записи, обстоятельства подписания].</w:t>
      </w:r>
    </w:p>
    <w:p>
      <w:pPr>
        <w:spacing w:after="120" w:line="276"/>
        <w:ind w:firstLine="709"/>
        <w:jc w:val="both"/>
      </w:pPr>
      <w:r>
        <w:t xml:space="preserve">Защитой предприняты действия по получению документов: [дата и содержание обращения]. Получен ответ [дата, номер, содержание] о [наличие оригиналов, порядок предоставления, невозможность передачи по обращению защиты]. Копии обращения и ответа прилагаются. Указанные материалы необходимо получить в надлежащем процессуальном порядке с фиксацией их происхождения.</w:t>
      </w:r>
    </w:p>
    <w:p>
      <w:pPr>
        <w:spacing w:after="120" w:line="276"/>
        <w:ind w:firstLine="709"/>
        <w:jc w:val="both"/>
      </w:pPr>
      <w:r>
        <w:t xml:space="preserve">Дополнительно прошу рассмотреть получение экспериментальных образцов с участием специалиста, который поможет определить необходимые условия и объём материала применительно к поставленной экспертной задаче. Необходимость его участия обусловлена [конкретная особенность: документально подтверждённое ограничение движений руки и необходимость фиксации условий выполнения записей].</w:t>
      </w:r>
    </w:p>
    <w:p>
      <w:pPr>
        <w:spacing w:after="120" w:line="276"/>
        <w:ind w:firstLine="709"/>
        <w:jc w:val="both"/>
      </w:pPr>
      <w:r>
        <w:t xml:space="preserve">Предлагаемые действия не направлены на создание записей, искусственно выдаваемых за выполненные до травмы. Даты и условия получения новых образцов должны быть зафиксированы достоверно, а возможность их использования совместно с документами прежнего периода должна оцениваться экспертом.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Значение для уголовного дела и правовое основание</w:t>
      </w:r>
    </w:p>
    <w:p>
      <w:pPr>
        <w:spacing w:after="120" w:line="276"/>
        <w:ind w:firstLine="709"/>
        <w:jc w:val="both"/>
      </w:pPr>
      <w:r>
        <w:t xml:space="preserve">Установление исполнителя спорных подписей имеет значение для [конкретное обстоятельство обвинения]. Вопрос прямо включён в постановление о назначении экспертизы. Поэтому полнота сравнительного материала непосредственно связана с обстоятельствами, подлежащими установлению по делу.</w:t>
      </w:r>
    </w:p>
    <w:p>
      <w:pPr>
        <w:spacing w:after="120" w:line="276"/>
        <w:ind w:firstLine="709"/>
        <w:jc w:val="both"/>
      </w:pPr>
      <w:r>
        <w:t xml:space="preserve">Часть 2 статьи 159 УПК РФ предусматривает обязательность проведения по ходатайству стороны защиты следственных действий, если обстоятельства, об установлении которых она просит, имеют значение для дела. Настоящее обращение содержит конкретные источники и объяснение их связи с предметом исследования.</w:t>
      </w:r>
    </w:p>
    <w:p>
      <w:pPr>
        <w:spacing w:after="120" w:line="276"/>
        <w:ind w:firstLine="709"/>
        <w:jc w:val="both"/>
      </w:pPr>
      <w:r>
        <w:t xml:space="preserve">Статья 202 УПК РФ предусматривает получение образцов для сравнительного исследования на основании постановления следователя с составлением протокола и допускает участие специалиста в необходимых случаях. Если получение образцов является частью экспертизы, применяется порядок части 4 указанной статьи с отражением сведений экспертом в заключении.</w:t>
      </w:r>
    </w:p>
    <w:p>
      <w:pPr>
        <w:spacing w:after="120" w:line="276"/>
        <w:ind w:firstLine="709"/>
        <w:jc w:val="both"/>
      </w:pPr>
      <w:r>
        <w:t xml:space="preserve">Пункт 4 части 1 статьи 198 УПК РФ предоставляет защите право ходатайствовать о дополнительных вопросах. Защита просит поставить вопросы специальных знаний о достаточности и сопоставимости материала, не передавая эксперту разрешение правовых вопросов о допустимости доказательств или виновности обвиняемого.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Предлагаемые дополнительные вопросы</w:t>
      </w:r>
    </w:p>
    <w:p>
      <w:pPr>
        <w:spacing w:after="120" w:line="276"/>
        <w:ind w:firstLine="709"/>
        <w:jc w:val="both"/>
      </w:pPr>
      <w:r>
        <w:t xml:space="preserve">Достаточны ли представленные сравнительные материалы для решения вопроса об исполнителе подписей в [документ], учитывая даты их выполнения и сведения о состоянии руки в [медицинские документы]?</w:t>
      </w:r>
    </w:p>
    <w:p>
      <w:pPr>
        <w:spacing w:after="120" w:line="276"/>
        <w:ind w:firstLine="709"/>
        <w:jc w:val="both"/>
      </w:pPr>
      <w:r>
        <w:t xml:space="preserve">Сопоставимы ли имеющиеся экспериментальные образцы со спорными подписями с учётом подтверждённых условий их выполнения? Если имеются ограничения сопоставимости, в чём они состоят и как влияют на возможность и определённость вывода?</w:t>
      </w:r>
    </w:p>
    <w:p>
      <w:pPr>
        <w:spacing w:after="120" w:line="276"/>
        <w:ind w:firstLine="709"/>
        <w:jc w:val="both"/>
      </w:pPr>
      <w:r>
        <w:t xml:space="preserve">Требуются ли для решения поставленной задачи дополнительные сравнительные материалы, в том числе документы периода [период до травмы]? Если требуются, какие характеристики и условия получения необходимы?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119-122, частью 2 статьи 159, пунктом 4 части 1 статьи 198 и статьёй 202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приложенные документы о [состояние руки] и обращениях за сравнительными материалами.</w:t>
      </w:r>
    </w:p>
    <w:p>
      <w:pPr>
        <w:spacing w:after="120" w:line="276"/>
        <w:ind w:left="360" w:hanging="360"/>
        <w:jc w:val="both"/>
      </w:pPr>
      <w:r>
        <w:t xml:space="preserve">2. Получить у [держатель] оригиналы [точный перечень] в надлежащем процессуальном порядке с установлением их происхождения и проверкой принадлежности подписей.</w:t>
      </w:r>
    </w:p>
    <w:p>
      <w:pPr>
        <w:spacing w:after="120" w:line="276"/>
        <w:ind w:left="360" w:hanging="360"/>
        <w:jc w:val="both"/>
      </w:pPr>
      <w:r>
        <w:t xml:space="preserve">3. Получить дополнительные экспериментальные образцы почерка и подписи [ФИО] с участием специалиста для решения указанных технических вопросов, зафиксировав дату, условия, объём и индивидуальные признаки материалов.</w:t>
      </w:r>
    </w:p>
    <w:p>
      <w:pPr>
        <w:spacing w:after="120" w:line="276"/>
        <w:ind w:left="360" w:hanging="360"/>
        <w:jc w:val="both"/>
      </w:pPr>
      <w:r>
        <w:t xml:space="preserve">4. Передать эксперту относимые медицинские сведения и дополнительно полученные материалы с точной описью.</w:t>
      </w:r>
    </w:p>
    <w:p>
      <w:pPr>
        <w:spacing w:after="120" w:line="276"/>
        <w:ind w:left="360" w:hanging="360"/>
        <w:jc w:val="both"/>
      </w:pPr>
      <w:r>
        <w:t xml:space="preserve">5. Включить в постановление о назначении экспертизы дополнительные вопросы, изложенные в разделе 4 ходатайства.</w:t>
      </w:r>
    </w:p>
    <w:p>
      <w:pPr>
        <w:spacing w:after="120" w:line="276"/>
        <w:ind w:left="360" w:hanging="360"/>
        <w:jc w:val="both"/>
      </w:pPr>
      <w:r>
        <w:t xml:space="preserve">6. Уведомить защитника о времени следственных действий, проводимых по настоящему ходатайству, для реализации права участия с учётом предусмотренных законом исключений.</w:t>
      </w:r>
    </w:p>
    <w:p>
      <w:pPr>
        <w:spacing w:after="120" w:line="276"/>
        <w:ind w:left="360" w:hanging="360"/>
        <w:jc w:val="both"/>
      </w:pPr>
      <w:r>
        <w:t xml:space="preserve">7. Рассмотреть ходатайство в срок, установленный статьёй 121 УПК РФ, и довести до защиты принятое решение.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[Медицинский документ, дата, номер] на [число] листах.</w:t>
      </w:r>
    </w:p>
    <w:p>
      <w:pPr>
        <w:spacing w:after="120" w:line="276"/>
        <w:ind w:left="360" w:hanging="360"/>
        <w:jc w:val="both"/>
      </w:pPr>
      <w:r>
        <w:t xml:space="preserve">2. Обращение к [держатель документов] от [дата] и ответ от [дата].</w:t>
      </w:r>
    </w:p>
    <w:p>
      <w:pPr>
        <w:spacing w:after="120" w:line="276"/>
        <w:ind w:left="360" w:hanging="360"/>
        <w:jc w:val="both"/>
      </w:pPr>
      <w:r>
        <w:t xml:space="preserve">3. Имеющиеся копии документов прежнего периода: [перечень, источник получения].</w:t>
      </w:r>
    </w:p>
    <w:p>
      <w:pPr>
        <w:spacing w:after="120" w:line="276"/>
        <w:ind w:left="360" w:hanging="360"/>
        <w:jc w:val="both"/>
      </w:pPr>
      <w:r>
        <w:t xml:space="preserve">4. [Иные документы, подтверждающие конкретные обстоятельства ходатайства].</w:t>
      </w:r>
    </w:p>
    <w:p>
      <w:pPr>
        <w:spacing w:after="120" w:line="276"/>
        <w:ind w:firstLine="709"/>
        <w:jc w:val="both"/>
      </w:pPr>
      <w:r>
        <w:t xml:space="preserve">[Дата] [Подпись адвоката]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2026-11-06T17:19:40.133Z</dcterms:created>
  <dcterms:modified xsi:type="dcterms:W3CDTF">2026-11-06T17:19:40.133Z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