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Дело № [номер], судья [ФИО]</w:t>
      </w:r>
    </w:p>
    <w:p>
      <w:pPr>
        <w:spacing w:after="0"/>
        <w:jc w:val="right"/>
      </w:pPr>
      <w:r>
        <w:t xml:space="preserve">Истец: [поставщик, ОГРН, ИНН, адрес]</w:t>
      </w:r>
    </w:p>
    <w:p>
      <w:pPr>
        <w:spacing w:after="0"/>
        <w:jc w:val="right"/>
      </w:pPr>
      <w:r>
        <w:t xml:space="preserve">Представитель: [ФИО, адрес, телефон, электронная почта]</w:t>
      </w:r>
    </w:p>
    <w:p>
      <w:pPr>
        <w:spacing w:after="0"/>
        <w:jc w:val="right"/>
      </w:pPr>
      <w:r>
        <w:t xml:space="preserve">Ответчик: [покупатель, ОГРН, ИНН,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применении условия рамочного договора о неустойке к спорным поставкам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 поставщика] к [наименование покупателя] о взыскании [предмет уже предъявленного иска]. В составе требований заявлена договорная неустойка в размере [сумма] за период [период] по поставкам, перечисленным в расчёте от [дата].</w:t>
      </w:r>
    </w:p>
    <w:p>
      <w:pPr>
        <w:spacing w:after="120" w:line="276"/>
        <w:ind w:firstLine="709"/>
        <w:jc w:val="both"/>
      </w:pPr>
      <w:r>
        <w:t xml:space="preserve">В отзыве от [дата], пункт [номер], ответчик утверждает, что условие о неустойке не применяется, поскольку в УПД от [даты, номера] отсутствует ссылка на договор от [дата] № [номер]. В связи с этим истец представляет следующие пояснения. Размер и предмет требований настоящим документом не изменяются.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Общие условия отношений сторон</w:t>
      </w:r>
    </w:p>
    <w:p>
      <w:pPr>
        <w:spacing w:after="120" w:line="276"/>
        <w:ind w:firstLine="709"/>
        <w:jc w:val="both"/>
      </w:pPr>
      <w:r>
        <w:t xml:space="preserve">Стороны заключили договор от [дата] № [номер], определяющий общие условия поставки [вид продукции]. В силу пункта [номер] отдельные партии согласуются посредством [заявки, подтверждения, спецификации] с указанием [номенклатура, количество, цена, срок].</w:t>
      </w:r>
    </w:p>
    <w:p>
      <w:pPr>
        <w:spacing w:after="120" w:line="276"/>
        <w:ind w:firstLine="709"/>
        <w:jc w:val="both"/>
      </w:pPr>
      <w:r>
        <w:t xml:space="preserve">Пункт [номер] предусматривает использование каналов связи [адреса, система ЭДО, иной способ]. Пункт [номер] устанавливает срок оплаты [точное условие]. За нарушение обязанности по оплате пунктом [номер] предусмотрена неустойка [ставка, база и условия начисления].</w:t>
      </w:r>
    </w:p>
    <w:p>
      <w:pPr>
        <w:spacing w:after="120" w:line="276"/>
        <w:ind w:firstLine="709"/>
        <w:jc w:val="both"/>
      </w:pPr>
      <w:r>
        <w:t xml:space="preserve">Для спорных поставок действовала редакция договора [дата, относимые дополнительные соглашения]. Документы, изменяющие указанные условия применительно к спорным партиям, сторонами не заключались, что подтверждается [перечень имеющихся договорных документов и относимая переписка].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Цепочка согласования и исполнения спорных поставок</w:t>
      </w:r>
    </w:p>
    <w:p>
      <w:pPr>
        <w:spacing w:after="120" w:line="276"/>
        <w:ind w:firstLine="709"/>
        <w:jc w:val="both"/>
      </w:pPr>
      <w:r>
        <w:t xml:space="preserve">По партии № [номер] покупатель направил заявку от [дата] через [согласованный канал]. В заявке указаны [товар, количество, срок, идентификатор]. Истец подтвердил заказ сообщением от [дата] и выставил счёт № [номер] от [дата].</w:t>
      </w:r>
    </w:p>
    <w:p>
      <w:pPr>
        <w:spacing w:after="120" w:line="276"/>
        <w:ind w:firstLine="709"/>
        <w:jc w:val="both"/>
      </w:pPr>
      <w:r>
        <w:t xml:space="preserve">Товар по указанному заказу передан по УПД № [номер] от [дата]. Наименование, количество и цена соответствуют [заявка, счёт]. Получение подтверждено [подпись уполномоченного лица, ЭДО, иной документ]. В УПД указан [номер счёта или заказа], позволяющий сопоставить его с согласованной заявкой.</w:t>
      </w:r>
    </w:p>
    <w:p>
      <w:pPr>
        <w:spacing w:after="120" w:line="276"/>
        <w:ind w:firstLine="709"/>
        <w:jc w:val="both"/>
      </w:pPr>
      <w:r>
        <w:t xml:space="preserve">Оплата произведена частично платёжным поручением № [номер] от [дата] на сумму [сумма]. В назначении платежа указан [счёт, партия, документ]. Эта сумма учтена в расчёте неустойки с [дата] в порядке, раскрытом в приложенном расчёте.</w:t>
      </w:r>
    </w:p>
    <w:p>
      <w:pPr>
        <w:spacing w:after="120" w:line="276"/>
        <w:ind w:firstLine="709"/>
        <w:jc w:val="both"/>
      </w:pPr>
      <w:r>
        <w:t xml:space="preserve">По остальным спорным партиям аналогичная связь отражена в реестре: [перечень партий и ссылка на приложение]. Для каждой позиции указаны заявка, подтверждение, счёт, документ передачи, срок оплаты и платёж. Документы раскрыты ответчику [дата, способ].</w:t>
      </w:r>
    </w:p>
    <w:p>
      <w:pPr>
        <w:spacing w:after="120" w:line="276"/>
        <w:ind w:firstLine="709"/>
        <w:jc w:val="both"/>
      </w:pPr>
      <w:r>
        <w:t xml:space="preserve">Совпадение контрагентов само по себе не является единственным доводом истца. Связь подтверждается согласованным способом заказа, соответствием предмета и условий поставки, сквозными идентификаторами и фактическим исполнением.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Значение отсутствующего реквизита</w:t>
      </w:r>
    </w:p>
    <w:p>
      <w:pPr>
        <w:spacing w:after="120" w:line="276"/>
        <w:ind w:firstLine="709"/>
        <w:jc w:val="both"/>
      </w:pPr>
      <w:r>
        <w:t xml:space="preserve">Статья 429.1 ГК РФ допускает установление общих условий отношений с последующей конкретизацией отдельными договорами, заявками и иными предусмотренными способами. Спорные поставки соответствуют порядку, согласованному сторонами в пункте [номер] договора.</w:t>
      </w:r>
    </w:p>
    <w:p>
      <w:pPr>
        <w:spacing w:after="120" w:line="276"/>
        <w:ind w:firstLine="709"/>
        <w:jc w:val="both"/>
      </w:pPr>
      <w:r>
        <w:t xml:space="preserve">В пункте 31 постановления Пленума Верховного Суда РФ от 25.12.2018 № 49 разъяснено, что условия рамочного договора входят в последующий отдельный договор при соответствии общему намерению сторон и отсутствии иных условий или препятствий, вытекающих из существа обязательства. Само отсутствие ссылки в отдельном документе не исключает применения рамочных условий.</w:t>
      </w:r>
    </w:p>
    <w:p>
      <w:pPr>
        <w:spacing w:after="120" w:line="276"/>
        <w:ind w:firstLine="709"/>
        <w:jc w:val="both"/>
      </w:pPr>
      <w:r>
        <w:t xml:space="preserve">В настоящем деле отсутствие номера договора в УПД не опровергает изложенную цепочку. Ответчик ссылается на [точное содержание возражения], однако [конкретное объяснение, почему представленные документы подтверждают договорный порядок].</w:t>
      </w:r>
    </w:p>
    <w:p>
      <w:pPr>
        <w:spacing w:after="120" w:line="276"/>
        <w:ind w:firstLine="709"/>
        <w:jc w:val="both"/>
      </w:pPr>
      <w:r>
        <w:t xml:space="preserve">Отдельного соглашения об исключении неустойки по спорным партиям истцу не известно; представленный ответчиком документ [если имеется: реквизиты] касается [содержание и аргументированное отличие]. [Если такого документа нет, удалить предложение о его анализе.]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Толкование условий и поведение сторон</w:t>
      </w:r>
    </w:p>
    <w:p>
      <w:pPr>
        <w:spacing w:after="120" w:line="276"/>
        <w:ind w:firstLine="709"/>
        <w:jc w:val="both"/>
      </w:pPr>
      <w:r>
        <w:t xml:space="preserve">По статье 431 ГК РФ условия подлежат оценке во взаимосвязи с договором в целом, а при необходимости с учётом общей воли, переписки и практики отношений.</w:t>
      </w:r>
    </w:p>
    <w:p>
      <w:pPr>
        <w:spacing w:after="120" w:line="276"/>
        <w:ind w:firstLine="709"/>
        <w:jc w:val="both"/>
      </w:pPr>
      <w:r>
        <w:t xml:space="preserve">Предыдущие поставки от [даты] оформлялись сторонами в порядке [описание]. Они приводятся не как основание автоматического распространения договора на любые операции, а как дополнительное подтверждение значения согласованного способа оформления.</w:t>
      </w:r>
    </w:p>
    <w:p>
      <w:pPr>
        <w:spacing w:after="120" w:line="276"/>
        <w:ind w:firstLine="709"/>
        <w:jc w:val="both"/>
      </w:pPr>
      <w:r>
        <w:t xml:space="preserve">Переписка от [дата] содержит [конкретное согласование], подтверждающее связь спорного заказа с договором. Полная относимая цепочка сообщений и вложений представлена в [приложение], что позволяет оценить содержание договорённости без изъятия отдельных фраз из контекста.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Проверка расчёта</w:t>
      </w:r>
    </w:p>
    <w:p>
      <w:pPr>
        <w:spacing w:after="120" w:line="276"/>
        <w:ind w:firstLine="709"/>
        <w:jc w:val="both"/>
      </w:pPr>
      <w:r>
        <w:t xml:space="preserve">Срок оплаты по партии [номер] наступил [дата] исходя из пункта [номер] договора и события [передача товара, получение предусмотренных документов]. Наступление события подтверждается [документы].</w:t>
      </w:r>
    </w:p>
    <w:p>
      <w:pPr>
        <w:spacing w:after="120" w:line="276"/>
        <w:ind w:firstLine="709"/>
        <w:jc w:val="both"/>
      </w:pPr>
      <w:r>
        <w:t xml:space="preserve">Неустойка начислена на [база] по ставке [ставка] за [число] дней с [дата] по [дата]. После платежа [дата, сумма] база изменена на [значение]. Итог по партии составляет [сумма]. По другим партиям расчёт приведён в приложении [номер].</w:t>
      </w:r>
    </w:p>
    <w:p>
      <w:pPr>
        <w:spacing w:after="120" w:line="276"/>
        <w:ind w:firstLine="709"/>
        <w:jc w:val="both"/>
      </w:pPr>
      <w:r>
        <w:t xml:space="preserve">Настоящие пояснения раскрывают основание и методику уже заявленной суммы [сумма]. Они не включают новые периоды или поставки. Возражения относительно платежей и срока оплаты рассмотрены в [конкретные пункты расчёта или отдельного документа].</w:t>
      </w:r>
    </w:p>
    <w:p>
      <w:pPr>
        <w:spacing w:after="120" w:line="276"/>
        <w:ind w:firstLine="709"/>
        <w:jc w:val="both"/>
      </w:pPr>
      <w:r>
        <w:t xml:space="preserve">Вопрос о снижении неустойки, если соответствующее заявление сделано, требует самостоятельной оценки и не означает отсутствия договорного условия. Позиция истца по этому заявлению изложена в [документ, дата либо конкретные доводы при наличии].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429.1, 431 ГК РФ, статьёй 81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довод об отсутствии ссылки в УПД с учётом всей цепочки согласования и исполнения, а также пункта 31 постановления Пленума ВС РФ от 25.12.2018 № 49.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заявленные исковые требования в пределах предмета и размера, указанных в [исковое заявление, надлежащее уточнение, 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и относимые дополнительные соглашения, если ранее не представлены.</w:t>
      </w:r>
    </w:p>
    <w:p>
      <w:pPr>
        <w:spacing w:after="120" w:line="276"/>
        <w:ind w:left="360" w:hanging="360"/>
        <w:jc w:val="both"/>
      </w:pPr>
      <w:r>
        <w:t xml:space="preserve">2. Реестр спорных поставок с идентификаторами документов.</w:t>
      </w:r>
    </w:p>
    <w:p>
      <w:pPr>
        <w:spacing w:after="120" w:line="276"/>
        <w:ind w:left="360" w:hanging="360"/>
        <w:jc w:val="both"/>
      </w:pPr>
      <w:r>
        <w:t xml:space="preserve">3. Заявки, подтверждения и полная относимая переписка.</w:t>
      </w:r>
    </w:p>
    <w:p>
      <w:pPr>
        <w:spacing w:after="120" w:line="276"/>
        <w:ind w:left="360" w:hanging="360"/>
        <w:jc w:val="both"/>
      </w:pPr>
      <w:r>
        <w:t xml:space="preserve">4. Счета, УПД и документы о получении.</w:t>
      </w:r>
    </w:p>
    <w:p>
      <w:pPr>
        <w:spacing w:after="120" w:line="276"/>
        <w:ind w:left="360" w:hanging="360"/>
        <w:jc w:val="both"/>
      </w:pPr>
      <w:r>
        <w:t xml:space="preserve">5. Платёжные документы и пояснение распределения сумм.</w:t>
      </w:r>
    </w:p>
    <w:p>
      <w:pPr>
        <w:spacing w:after="120" w:line="276"/>
        <w:ind w:left="360" w:hanging="360"/>
        <w:jc w:val="both"/>
      </w:pPr>
      <w:r>
        <w:t xml:space="preserve">6. Расчёт уже заявленной неустойки.</w:t>
      </w:r>
    </w:p>
    <w:p>
      <w:pPr>
        <w:spacing w:after="120" w:line="276"/>
        <w:ind w:left="360" w:hanging="360"/>
        <w:jc w:val="both"/>
      </w:pPr>
      <w:r>
        <w:t xml:space="preserve">7. Подтверждение направления пояснений и приложений ответчику.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представителя, если отсутствует в деле.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2026-11-06T17:19:51.498Z</dcterms:created>
  <dcterms:modified xsi:type="dcterms:W3CDTF">2026-11-06T17:19:51.498Z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