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ПОЯСНЕНИЯ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 предоставлении первичных статистических данных в период технических ограничений</w:t>
      </w:r>
    </w:p>
    <w:p>
      <w:pPr>
        <w:spacing w:after="0"/>
        <w:jc w:val="right"/>
      </w:pPr>
      <w:r>
        <w:t xml:space="preserve">В [наименование территориального органа Росстата]</w:t>
      </w:r>
    </w:p>
    <w:p>
      <w:pPr>
        <w:spacing w:after="0"/>
        <w:jc w:val="right"/>
      </w:pPr>
      <w:r>
        <w:t xml:space="preserve">От [полное наименование организации]</w:t>
      </w:r>
    </w:p>
    <w:p>
      <w:pPr>
        <w:spacing w:after="0"/>
        <w:jc w:val="right"/>
      </w:pPr>
      <w:r>
        <w:t xml:space="preserve">ИНН [номер], ОГРН [номер], ОКПО [код]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Представитель: [ФИО, основание полномочий]</w:t>
      </w:r>
    </w:p>
    <w:p>
      <w:pPr>
        <w:spacing w:after="0"/>
        <w:jc w:val="right"/>
      </w:pPr>
      <w:r>
        <w:t xml:space="preserve">Контакт: [телефон, электронная почта]</w:t>
      </w:r>
    </w:p>
    <w:p>
      <w:pPr>
        <w:spacing w:after="0"/>
        <w:jc w:val="right"/>
      </w:pPr>
      <w:r>
        <w:t xml:space="preserve">На запрос от [дата] № [номер]</w:t>
      </w:r>
    </w:p>
    <w:p>
      <w:pPr>
        <w:spacing w:after="120" w:line="276"/>
        <w:ind w:firstLine="709"/>
        <w:jc w:val="both"/>
      </w:pPr>
      <w:r>
        <w:t xml:space="preserve">Организация представляет пояснения по вопросу передачи первичных статистических данных по форме [индекс и полное наименование] за [отчётный период] в отношении [организация/обособленное подразделение, идентификатор].</w:t>
      </w:r>
    </w:p>
    <w:p>
      <w:pPr>
        <w:spacing w:after="160" w:before="200"/>
        <w:jc w:val="center"/>
      </w:pPr>
      <w:r>
        <w:rPr>
          <w:b/>
          <w:bCs/>
        </w:rPr>
        <w:t xml:space="preserve">1. Предмет обращения</w:t>
      </w:r>
    </w:p>
    <w:p>
      <w:pPr>
        <w:spacing w:after="120" w:line="276"/>
        <w:ind w:firstLine="709"/>
        <w:jc w:val="both"/>
      </w:pPr>
      <w:r>
        <w:t xml:space="preserve">В запросе указано [точное содержание вопроса: отсутствие отчёта, дата передачи, расхождение статуса]. Настоящие пояснения относятся только к указанной форме и периоду. Сведения об иных отчётах приведены исключительно в той части, в которой они подтверждают работу использованного канала.</w:t>
      </w:r>
    </w:p>
    <w:p>
      <w:pPr>
        <w:spacing w:after="120" w:line="276"/>
        <w:ind w:firstLine="709"/>
        <w:jc w:val="both"/>
      </w:pPr>
      <w:r>
        <w:t xml:space="preserve">Обязанность представления формы установлена на основании [применимые указания, сведения индивидуального перечня]. Первоначальный срок: [дата и источник]. Применимость продления до 13.11.2026 подтверждается [официальное сообщение и конкретная позиция перечня].</w:t>
      </w:r>
    </w:p>
    <w:p>
      <w:pPr>
        <w:spacing w:after="120" w:line="276"/>
        <w:ind w:firstLine="709"/>
        <w:jc w:val="both"/>
      </w:pPr>
      <w:r>
        <w:t xml:space="preserve">Организация исходит из того, что отчёт [указать версию, идентификатор] предоставлен [дата] в пределах применимого срока. Основания этого вывода и технические подтверждения изложены ниже. Если орган располагает отличающимися сведениями о статусе передачи, просим сообщить конкретное расхождение для проверки.</w:t>
      </w:r>
    </w:p>
    <w:p>
      <w:pPr>
        <w:spacing w:after="160" w:before="200"/>
        <w:jc w:val="center"/>
      </w:pPr>
      <w:r>
        <w:rPr>
          <w:b/>
          <w:bCs/>
        </w:rPr>
        <w:t xml:space="preserve">2. Подготовка и первоначальная передача</w:t>
      </w:r>
    </w:p>
    <w:p>
      <w:pPr>
        <w:spacing w:after="120" w:line="276"/>
        <w:ind w:firstLine="709"/>
        <w:jc w:val="both"/>
      </w:pPr>
      <w:r>
        <w:t xml:space="preserve">Первичные данные подготовлены [дата, ответственное подразделение]. Файл сформирован в формате [формат, версия шаблона] и подписан [ФИО, основание полномочий, сведения о подписи в необходимом объёме].</w:t>
      </w:r>
    </w:p>
    <w:p>
      <w:pPr>
        <w:spacing w:after="120" w:line="276"/>
        <w:ind w:firstLine="709"/>
        <w:jc w:val="both"/>
      </w:pPr>
      <w:r>
        <w:t xml:space="preserve">Передача осуществлялась через [наименование системы или оператора]. Первая попытка совершена [дата, время, часовой пояс]. Идентификатор отправления: [номер]. Результат: [точный статус или сообщение]. Подтверждение приведено в приложении [номер].</w:t>
      </w:r>
    </w:p>
    <w:p>
      <w:pPr>
        <w:spacing w:after="120" w:line="276"/>
        <w:ind w:firstLine="709"/>
        <w:jc w:val="both"/>
      </w:pPr>
      <w:r>
        <w:t xml:space="preserve">На момент отправки организация располагала следующей информацией о доступности сервиса: [источник, дата]. Действия исполнителя соответствовали [инструкция, полученное разъяснение]. При наличии неподтверждённых обстоятельств они не включены в настоящий документ как установленные факты.</w:t>
      </w:r>
    </w:p>
    <w:p>
      <w:pPr>
        <w:spacing w:after="160" w:before="200"/>
        <w:jc w:val="center"/>
      </w:pPr>
      <w:r>
        <w:rPr>
          <w:b/>
          <w:bCs/>
        </w:rPr>
        <w:t xml:space="preserve">3. Хронология технических событий</w:t>
      </w:r>
    </w:p>
    <w:p>
      <w:pPr>
        <w:spacing w:after="120" w:line="276"/>
        <w:ind w:firstLine="709"/>
        <w:jc w:val="both"/>
      </w:pPr>
      <w:r>
        <w:t xml:space="preserve">Последовательность действий:</w:t>
      </w:r>
    </w:p>
    <w:p>
      <w:pPr>
        <w:spacing w:after="120" w:line="276"/>
        <w:ind w:left="360" w:hanging="360"/>
        <w:jc w:val="both"/>
      </w:pPr>
      <w:r>
        <w:t xml:space="preserve">1. [Дата и время] - [попытка передачи, идентификатор, результат].</w:t>
      </w:r>
    </w:p>
    <w:p>
      <w:pPr>
        <w:spacing w:after="120" w:line="276"/>
        <w:ind w:left="360" w:hanging="360"/>
        <w:jc w:val="both"/>
      </w:pPr>
      <w:r>
        <w:t xml:space="preserve">2. [Дата и время] - [получение уведомления, содержание].</w:t>
      </w:r>
    </w:p>
    <w:p>
      <w:pPr>
        <w:spacing w:after="120" w:line="276"/>
        <w:ind w:left="360" w:hanging="360"/>
        <w:jc w:val="both"/>
      </w:pPr>
      <w:r>
        <w:t xml:space="preserve">3. [Дата и время] - [обращение в поддержку, номер заявки].</w:t>
      </w:r>
    </w:p>
    <w:p>
      <w:pPr>
        <w:spacing w:after="120" w:line="276"/>
        <w:ind w:left="360" w:hanging="360"/>
        <w:jc w:val="both"/>
      </w:pPr>
      <w:r>
        <w:t xml:space="preserve">4. [Дата и время] - [ответ оператора или ведомства].</w:t>
      </w:r>
    </w:p>
    <w:p>
      <w:pPr>
        <w:spacing w:after="120" w:line="276"/>
        <w:ind w:left="360" w:hanging="360"/>
        <w:jc w:val="both"/>
      </w:pPr>
      <w:r>
        <w:t xml:space="preserve">5. [Дата и время] - [устранение установленной причины, повторная передача].</w:t>
      </w:r>
    </w:p>
    <w:p>
      <w:pPr>
        <w:spacing w:after="120" w:line="276"/>
        <w:ind w:left="360" w:hanging="360"/>
        <w:jc w:val="both"/>
      </w:pPr>
      <w:r>
        <w:t xml:space="preserve">6. [Дата и время] - [окончательный статус, подтверждающий документ].</w:t>
      </w:r>
    </w:p>
    <w:p>
      <w:pPr>
        <w:spacing w:after="120" w:line="276"/>
        <w:ind w:firstLine="709"/>
        <w:jc w:val="both"/>
      </w:pPr>
      <w:r>
        <w:t xml:space="preserve">К каждой позиции приложено соответствующее подтверждение. Если отдельный документ отражает время в ином часовом поясе, порядок сопоставления указан в реестре приложений. Различия между временем создания файла, отправки и обработки не скрываются и объяснены отдельно.</w:t>
      </w:r>
    </w:p>
    <w:p>
      <w:pPr>
        <w:spacing w:after="120" w:line="276"/>
        <w:ind w:firstLine="709"/>
        <w:jc w:val="both"/>
      </w:pPr>
      <w:r>
        <w:t xml:space="preserve">Сообщение об ошибке содержало [дословный существенный фрагмент либо точное описание]. Причина установлена [кем, документ] / на дату пояснений окончательно не установлена. Организация не относит ошибку к инфраструктуре Росстата без соответствующего подтверждения.</w:t>
      </w:r>
    </w:p>
    <w:p>
      <w:pPr>
        <w:spacing w:after="160" w:before="200"/>
        <w:jc w:val="center"/>
      </w:pPr>
      <w:r>
        <w:rPr>
          <w:b/>
          <w:bCs/>
        </w:rPr>
        <w:t xml:space="preserve">4. Информация о продлении срока</w:t>
      </w:r>
    </w:p>
    <w:p>
      <w:pPr>
        <w:spacing w:after="120" w:line="276"/>
        <w:ind w:firstLine="709"/>
        <w:jc w:val="both"/>
      </w:pPr>
      <w:r>
        <w:t xml:space="preserve">В сообщении Росстата от 05.11.2026 о возобновлении работы официального сайта указано на продолжение восстановления информационных систем и продление срока предоставления первичных статистических данных до 13.11.2026 по ряду форм.</w:t>
      </w:r>
    </w:p>
    <w:p>
      <w:pPr>
        <w:spacing w:after="120" w:line="276"/>
        <w:ind w:firstLine="709"/>
        <w:jc w:val="both"/>
      </w:pPr>
      <w:r>
        <w:t xml:space="preserve">Конкретная форма [индекс] за [период] относится к переносу на основании [источник, позиция]. Сопоставление выполнено по индексу, периоду и объекту наблюдения. Копия соответствующей информации с датой сохранения прилагается.</w:t>
      </w:r>
    </w:p>
    <w:p>
      <w:pPr>
        <w:spacing w:after="120" w:line="276"/>
        <w:ind w:firstLine="709"/>
        <w:jc w:val="both"/>
      </w:pPr>
      <w:r>
        <w:t xml:space="preserve">Организация не распространяет указанное сообщение на формы, не охваченные переносом. По рассматриваемому отчёту итоговая передача произведена [дата], что подтверждается [квитанция, протокол, идентификатор]. Поэтому применительно к установленным обстоятельствам организация считает обязанность исполненной своевременно.</w:t>
      </w:r>
    </w:p>
    <w:p>
      <w:pPr>
        <w:spacing w:after="160" w:before="200"/>
        <w:jc w:val="center"/>
      </w:pPr>
      <w:r>
        <w:rPr>
          <w:b/>
          <w:bCs/>
        </w:rPr>
        <w:t xml:space="preserve">5. Предпринятые меры и устранение ошибок</w:t>
      </w:r>
    </w:p>
    <w:p>
      <w:pPr>
        <w:spacing w:after="120" w:line="276"/>
        <w:ind w:firstLine="709"/>
        <w:jc w:val="both"/>
      </w:pPr>
      <w:r>
        <w:t xml:space="preserve">После обнаружения проблемы ответственный сотрудник выполнил [конкретные действия]. В техническую поддержку направлены [обращения]. Полученные рекомендации исполнены [даты, подтверждения].</w:t>
      </w:r>
    </w:p>
    <w:p>
      <w:pPr>
        <w:spacing w:after="120" w:line="276"/>
        <w:ind w:firstLine="709"/>
        <w:jc w:val="both"/>
      </w:pPr>
      <w:r>
        <w:t xml:space="preserve">Если выявлялась ошибка формата или подписи, указывается её содержание и способ исправления: [сведения]. Исправленная версия отличается от первоначальной [перечень изменений]. Изменение технического формата не сопровождалось изменением показателей / изменение показателей объясняется [подтверждённое основание].</w:t>
      </w:r>
    </w:p>
    <w:p>
      <w:pPr>
        <w:spacing w:after="120" w:line="276"/>
        <w:ind w:firstLine="709"/>
        <w:jc w:val="both"/>
      </w:pPr>
      <w:r>
        <w:t xml:space="preserve">Организация проверила доступные официально указанные каналы передачи [перечень и результат]. После получения возможности направить корректный файл выполнена повторная отправка [дата]. Перерыв между получением информации и действием объясняется [обстоятельства, если требуется].</w:t>
      </w:r>
    </w:p>
    <w:p>
      <w:pPr>
        <w:spacing w:after="160" w:before="200"/>
        <w:jc w:val="center"/>
      </w:pPr>
      <w:r>
        <w:rPr>
          <w:b/>
          <w:bCs/>
        </w:rPr>
        <w:t xml:space="preserve">6. Доказательства и пределы выводов</w:t>
      </w:r>
    </w:p>
    <w:p>
      <w:pPr>
        <w:spacing w:after="120" w:line="276"/>
        <w:ind w:firstLine="709"/>
        <w:jc w:val="both"/>
      </w:pPr>
      <w:r>
        <w:t xml:space="preserve">Представленные материалы позволяют сопоставить конкретную форму, период, версию и результат передачи. Локальное сохранение файла не заявляется самостоятельным доказательством его получения органом статистики; для этого представлены [подтверждения].</w:t>
      </w:r>
    </w:p>
    <w:p>
      <w:pPr>
        <w:spacing w:after="120" w:line="276"/>
        <w:ind w:firstLine="709"/>
        <w:jc w:val="both"/>
      </w:pPr>
      <w:r>
        <w:t xml:space="preserve">Скриншоты и сообщения системы дополняют квитанции и журнал оператора. Они используются для подтверждения конкретных технических обстоятельств, а не для утверждения о полной недоступности всех систем за неопределённый период.</w:t>
      </w:r>
    </w:p>
    <w:p>
      <w:pPr>
        <w:spacing w:after="120" w:line="276"/>
        <w:ind w:firstLine="709"/>
        <w:jc w:val="both"/>
      </w:pPr>
      <w:r>
        <w:t xml:space="preserve">При оценке действий юридического лица необходимо учитывать возможность соблюдения обязанности и принятые им меры в соответствии с частью 2 статьи 2.1 КоАП РФ, если вопрос рассматривается в рамках производства об административном правонарушении. Самостоятельная позиция по такой процедуре представляется с учётом её стадии и материалов.</w:t>
      </w:r>
    </w:p>
    <w:p>
      <w:pPr>
        <w:spacing w:after="160" w:before="200"/>
        <w:jc w:val="center"/>
      </w:pPr>
      <w:r>
        <w:rPr>
          <w:b/>
          <w:bCs/>
        </w:rPr>
        <w:t xml:space="preserve">7. Просьбы организации</w:t>
      </w:r>
    </w:p>
    <w:p>
      <w:pPr>
        <w:spacing w:after="120" w:line="276"/>
        <w:ind w:firstLine="709"/>
        <w:jc w:val="both"/>
      </w:pPr>
      <w:r>
        <w:t xml:space="preserve">На основании изложенного просим:</w:t>
      </w:r>
    </w:p>
    <w:p>
      <w:pPr>
        <w:spacing w:after="120" w:line="276"/>
        <w:ind w:left="360" w:hanging="360"/>
        <w:jc w:val="both"/>
      </w:pPr>
      <w:r>
        <w:t xml:space="preserve">1. Приобщить настоящие пояснения и приложения к материалам рассмотрения запроса от [дата] № [номер].</w:t>
      </w:r>
    </w:p>
    <w:p>
      <w:pPr>
        <w:spacing w:after="120" w:line="276"/>
        <w:ind w:left="360" w:hanging="360"/>
        <w:jc w:val="both"/>
      </w:pPr>
      <w:r>
        <w:t xml:space="preserve">2. Учесть применимость продления срока к форме [индекс] за [период] и подтверждённую дату её предоставления.</w:t>
      </w:r>
    </w:p>
    <w:p>
      <w:pPr>
        <w:spacing w:after="120" w:line="276"/>
        <w:ind w:left="360" w:hanging="360"/>
        <w:jc w:val="both"/>
      </w:pPr>
      <w:r>
        <w:t xml:space="preserve">3. Проверить статус отправления [идентификатор] по представленным квитанциям и протоколам.</w:t>
      </w:r>
    </w:p>
    <w:p>
      <w:pPr>
        <w:spacing w:after="120" w:line="276"/>
        <w:ind w:left="360" w:hanging="360"/>
        <w:jc w:val="both"/>
      </w:pPr>
      <w:r>
        <w:t xml:space="preserve">4. При наличии расхождений сообщить, какие сведения о форме, периоде, версии или результате обработки требуют уточнения.</w:t>
      </w:r>
    </w:p>
    <w:p>
      <w:pPr>
        <w:spacing w:after="120" w:line="276"/>
        <w:ind w:left="360" w:hanging="360"/>
        <w:jc w:val="both"/>
      </w:pPr>
      <w:r>
        <w:t xml:space="preserve">5. Направить ответ по адресу [адрес/согласованный электронный канал].</w:t>
      </w:r>
    </w:p>
    <w:p>
      <w:pPr>
        <w:spacing w:after="120" w:line="276"/>
        <w:ind w:firstLine="709"/>
        <w:jc w:val="both"/>
      </w:pPr>
      <w:r>
        <w:t xml:space="preserve">Настоящее обращение не содержит просьбы восстановить процессуальный срок и не заменяет отдельного обжалования процессуального решения, если такое решение будет принято. Организация готова представить относимые дополнительные документы по конкретизированному запросу.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запроса органа статистики.</w:t>
      </w:r>
    </w:p>
    <w:p>
      <w:pPr>
        <w:spacing w:after="120" w:line="276"/>
        <w:ind w:left="360" w:hanging="360"/>
        <w:jc w:val="both"/>
      </w:pPr>
      <w:r>
        <w:t xml:space="preserve">2. Подтверждение обязанности и применимого срока.</w:t>
      </w:r>
    </w:p>
    <w:p>
      <w:pPr>
        <w:spacing w:after="120" w:line="276"/>
        <w:ind w:left="360" w:hanging="360"/>
        <w:jc w:val="both"/>
      </w:pPr>
      <w:r>
        <w:t xml:space="preserve">3. Официальная информация о переносе с перечнем форм.</w:t>
      </w:r>
    </w:p>
    <w:p>
      <w:pPr>
        <w:spacing w:after="120" w:line="276"/>
        <w:ind w:left="360" w:hanging="360"/>
        <w:jc w:val="both"/>
      </w:pPr>
      <w:r>
        <w:t xml:space="preserve">4. Опись версий отчёта и идентификаторов отправлений.</w:t>
      </w:r>
    </w:p>
    <w:p>
      <w:pPr>
        <w:spacing w:after="120" w:line="276"/>
        <w:ind w:left="360" w:hanging="360"/>
        <w:jc w:val="both"/>
      </w:pPr>
      <w:r>
        <w:t xml:space="preserve">5. Квитанции и протоколы обработки.</w:t>
      </w:r>
    </w:p>
    <w:p>
      <w:pPr>
        <w:spacing w:after="120" w:line="276"/>
        <w:ind w:left="360" w:hanging="360"/>
        <w:jc w:val="both"/>
      </w:pPr>
      <w:r>
        <w:t xml:space="preserve">6. Журнал технических событий и скриншоты.</w:t>
      </w:r>
    </w:p>
    <w:p>
      <w:pPr>
        <w:spacing w:after="120" w:line="276"/>
        <w:ind w:left="360" w:hanging="360"/>
        <w:jc w:val="both"/>
      </w:pPr>
      <w:r>
        <w:t xml:space="preserve">7. Обращения в поддержку и ответы.</w:t>
      </w:r>
    </w:p>
    <w:p>
      <w:pPr>
        <w:spacing w:after="120" w:line="276"/>
        <w:ind w:left="360" w:hanging="360"/>
        <w:jc w:val="both"/>
      </w:pPr>
      <w:r>
        <w:t xml:space="preserve">8. Подтверждение итогового статуса.</w:t>
      </w:r>
    </w:p>
    <w:p>
      <w:pPr>
        <w:spacing w:after="120" w:line="276"/>
        <w:ind w:left="360" w:hanging="360"/>
        <w:jc w:val="both"/>
      </w:pPr>
      <w:r>
        <w:t xml:space="preserve">9. Документы о полномочиях подписанта.</w:t>
      </w:r>
    </w:p>
    <w:p>
      <w:pPr>
        <w:spacing w:after="120" w:line="276"/>
        <w:ind w:firstLine="709"/>
        <w:jc w:val="both"/>
      </w:pPr>
      <w:r>
        <w:t xml:space="preserve">[Должность] [подпись]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2026-11-06T17:19:52.066Z</dcterms:created>
  <dcterms:modified xsi:type="dcterms:W3CDTF">2026-11-06T17:19:52.066Z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