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Комиссионеру: [полное наименование, ОГРН, ИНН, адрес]</w:t>
      </w:r>
    </w:p>
    <w:p>
      <w:pPr>
        <w:spacing w:after="0"/>
        <w:jc w:val="right"/>
      </w:pPr>
      <w:r>
        <w:t xml:space="preserve">От комитента: [полное наименование, ОГРН, ИНН,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 для ответа: [адрес, электронная почта, телефон]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возмещении разницы при продаже имущества ниже согласованной цены и возражениях по отчёту комиссионера</w:t>
      </w:r>
    </w:p>
    <w:p>
      <w:pPr>
        <w:spacing w:after="120" w:line="276"/>
        <w:ind w:firstLine="709"/>
        <w:jc w:val="both"/>
      </w:pPr>
      <w:r>
        <w:t xml:space="preserve">Между [комитент] и [комиссионер] заключён договор комиссии от [дата] № [номер]. Комиссионеру поручена реализация от своего имени, но за счёт комитента имущества [описание партии и идентификаторы] на условиях, определённых договором и поручением [реквизиты].</w:t>
      </w:r>
    </w:p>
    <w:p>
      <w:pPr>
        <w:spacing w:after="120" w:line="276"/>
        <w:ind w:firstLine="709"/>
        <w:jc w:val="both"/>
      </w:pPr>
      <w:r>
        <w:t xml:space="preserve">Из отчёта от [дата] № [номер], полученного комитентом [дата, подтверждение], следует, что имущество продано по цене ниже согласованной. Комитент заявляет возражения по указанным ниже позициям отчёта и требует возместить разницу в размере [сумма]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Согласованные условия реализации</w:t>
      </w:r>
    </w:p>
    <w:p>
      <w:pPr>
        <w:spacing w:after="120" w:line="276"/>
        <w:ind w:firstLine="709"/>
        <w:jc w:val="both"/>
      </w:pPr>
      <w:r>
        <w:t xml:space="preserve">Пунктом [номер] договора установлено, что [точное содержание порядка определения цены]. В поручении от [дата] № [номер] для позиции [идентификатор] определена цена [сумма] за [единица], с учётом [налог и состав включённых расходов]. Количество переданного имущества составляет [значение].</w:t>
      </w:r>
    </w:p>
    <w:p>
      <w:pPr>
        <w:spacing w:after="120" w:line="276"/>
        <w:ind w:firstLine="709"/>
        <w:jc w:val="both"/>
      </w:pPr>
      <w:r>
        <w:t xml:space="preserve">Передача партии комиссионеру подтверждается [акт, накладная, дата]. Сведения об ассортименте, состоянии и комплектности приведены в [документ]. Изменения поручения, относящиеся к спорной продаже: [перечень либо подтверждённое отсутствие изменений].</w:t>
      </w:r>
    </w:p>
    <w:p>
      <w:pPr>
        <w:spacing w:after="120" w:line="276"/>
        <w:ind w:firstLine="709"/>
        <w:jc w:val="both"/>
      </w:pPr>
      <w:r>
        <w:t xml:space="preserve">Право комиссионера предоставлять скидку определено следующим образом: [точное условие или отсутствие такого полномочия]. Предварительное согласование отступлений производится через [канал] с [уполномоченное лицо] в порядке пункта [номер]. Пределы самостоятельного решения комиссионера: [конкретное содержание].</w:t>
      </w:r>
    </w:p>
    <w:p>
      <w:pPr>
        <w:spacing w:after="120" w:line="276"/>
        <w:ind w:firstLine="709"/>
        <w:jc w:val="both"/>
      </w:pPr>
      <w:r>
        <w:t xml:space="preserve">Согласие на продажу спорной партии по цене [фактическая сумма] комитентом не предоставлялось. Данный вывод основан на проверке [перечень каналов и документов]. Сообщение [реквизиты, если на него ссылается комиссионер] не подтверждает такого согласия по причине [конкретное содержание или предел полномочий].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Фактическая продажа и сведения отчёта</w:t>
      </w:r>
    </w:p>
    <w:p>
      <w:pPr>
        <w:spacing w:after="120" w:line="276"/>
        <w:ind w:firstLine="709"/>
        <w:jc w:val="both"/>
      </w:pPr>
      <w:r>
        <w:t xml:space="preserve">В позиции [номер] отчёта отражена продажа [товар, количество] покупателю [наименование] по документу [номер, дата] по цене [сумма] за единицу. Общая цена реализации составляет [сумма]. Соответствующие первичные документы представлены [перечень] либо в части [какой пробел] не приложены.</w:t>
      </w:r>
    </w:p>
    <w:p>
      <w:pPr>
        <w:spacing w:after="120" w:line="276"/>
        <w:ind w:firstLine="709"/>
        <w:jc w:val="both"/>
      </w:pPr>
      <w:r>
        <w:t xml:space="preserve">В позиции [номер] отражена продажа [описание второй относимой позиции]. Её связь с переданной партией подтверждается [маркировка, серийные номера, накладные, иной источник]. Возвраты и отменённые сделки учтены следующим образом: [описание].</w:t>
      </w:r>
    </w:p>
    <w:p>
      <w:pPr>
        <w:spacing w:after="120" w:line="276"/>
        <w:ind w:firstLine="709"/>
        <w:jc w:val="both"/>
      </w:pPr>
      <w:r>
        <w:t xml:space="preserve">Комитенту перечислено [сумма] платежами от [даты]. Удержанное вознаграждение составляет [сумма], указанные комиссионером расходы составляют [сумма]. Эти показатели приведены для сверки расчётов и не отождествляются с ценой продажи третьему лицу.</w:t>
      </w:r>
    </w:p>
    <w:p>
      <w:pPr>
        <w:spacing w:after="120" w:line="276"/>
        <w:ind w:firstLine="709"/>
        <w:jc w:val="both"/>
      </w:pPr>
      <w:r>
        <w:t xml:space="preserve">Настоящая претензия в части разницы цены касается реально реализованного количества [значение]. Нереализованный остаток и возвращённые единицы исключены из расчёта. Дополнительные разногласия по удержаниям [описать их отдельный статус либо указать, что данной претензией не заявляются].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Возражения по отчёту</w:t>
      </w:r>
    </w:p>
    <w:p>
      <w:pPr>
        <w:spacing w:after="120" w:line="276"/>
        <w:ind w:firstLine="709"/>
        <w:jc w:val="both"/>
      </w:pPr>
      <w:r>
        <w:t xml:space="preserve">Комитент возражает против отражения продажи по сниженной цене как исполнения согласованного поручения без обязанности возместить разницу. Спорные строки: [точный перечень]. Основания возражений: несоответствие цене поручения и отсутствие представленных подтверждений обстоятельств, предусмотренных пунктом 2 статьи 995 ГК РФ.</w:t>
      </w:r>
    </w:p>
    <w:p>
      <w:pPr>
        <w:spacing w:after="120" w:line="276"/>
        <w:ind w:firstLine="709"/>
        <w:jc w:val="both"/>
      </w:pPr>
      <w:r>
        <w:t xml:space="preserve">Отчёт получен [дата] посредством [канал]. Договором установлен срок возражений [срок и пункт либо применение общего срока статьи 999 ГК РФ]. Настоящие возражения направляются [дата] в пределах применимого срока, что подтверждается [расчёт срока, если требуется].</w:t>
      </w:r>
    </w:p>
    <w:p>
      <w:pPr>
        <w:spacing w:after="120" w:line="276"/>
        <w:ind w:firstLine="709"/>
        <w:jc w:val="both"/>
      </w:pPr>
      <w:r>
        <w:t xml:space="preserve">Сам факт ознакомления с отчётом, получение части выручки и проведение сверки не заявляются комитентом как одобрение спорного отступления. Конкретная позиция по снижению цены изложена в настоящем документе и сообщении от [дата, если оно было]. Просим учитывать её при дальнейшей сверке обязательств сторон.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Оценка причин отступления от поручения</w:t>
      </w:r>
    </w:p>
    <w:p>
      <w:pPr>
        <w:spacing w:after="120" w:line="276"/>
        <w:ind w:firstLine="709"/>
        <w:jc w:val="both"/>
      </w:pPr>
      <w:r>
        <w:t xml:space="preserve">В сообщении от [дата] комиссионер объяснил продажу по более низкой цене обстоятельствами [изложить без искажения]. Представленные подтверждения: [перечень]. Они не позволяют установить [конкретный недоказанный элемент].</w:t>
      </w:r>
    </w:p>
    <w:p>
      <w:pPr>
        <w:spacing w:after="120" w:line="276"/>
        <w:ind w:firstLine="709"/>
        <w:jc w:val="both"/>
      </w:pPr>
      <w:r>
        <w:t xml:space="preserve">Пункт 2 статьи 995 ГК РФ предусматривает обязанность возместить разницу, если комиссионер не докажет невозможность продать имущество по согласованной цене и то, что продажа дешевле предотвратила ещё большие убытки. При обязанности предварительного запроса требуется также доказать невозможность получить предварительное согласие комитента.</w:t>
      </w:r>
    </w:p>
    <w:p>
      <w:pPr>
        <w:spacing w:after="120" w:line="276"/>
        <w:ind w:firstLine="709"/>
        <w:jc w:val="both"/>
      </w:pPr>
      <w:r>
        <w:t xml:space="preserve">Сведения о предложениях и переговорах по согласованной цене [не представлены либо оценка представленного]. Расчёт предотвращённых убытков [не представлен либо конкретные замечания]. Данные о попытке получить предварительное согласие [состояние подтверждения].</w:t>
      </w:r>
    </w:p>
    <w:p>
      <w:pPr>
        <w:spacing w:after="120" w:line="276"/>
        <w:ind w:firstLine="709"/>
        <w:jc w:val="both"/>
      </w:pPr>
      <w:r>
        <w:t xml:space="preserve">Комитент был доступен для согласования через [канал] в период [период], что подтверждается [сведения]. Если комиссионер полагает обратное, просим представить документы о времени обращения, содержании запроса, его отправке и обстоятельствах, требовавших решения до получения ответа.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Расчёт денежного требования</w:t>
      </w:r>
    </w:p>
    <w:p>
      <w:pPr>
        <w:spacing w:after="120" w:line="276"/>
        <w:ind w:firstLine="709"/>
        <w:jc w:val="both"/>
      </w:pPr>
      <w:r>
        <w:t xml:space="preserve">По позиции [товар, идентификатор]: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согласованная цена за единицу: [сумма] рублей;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фактическая цена за единицу на сопоставимых условиях: [сумма] рублей;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разница за единицу: [сумма] рублей;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реализованное количество: [значение];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требование по позиции: [разница × количество] рублей.</w:t>
      </w:r>
    </w:p>
    <w:p>
      <w:pPr>
        <w:spacing w:after="120" w:line="276"/>
        <w:ind w:firstLine="709"/>
        <w:jc w:val="both"/>
      </w:pPr>
      <w:r>
        <w:t xml:space="preserve">По позиции [следующая позиция] расчёт составляет [согласованная цена минус фактическая цена] × [количество] = [сумма] рублей.</w:t>
      </w:r>
    </w:p>
    <w:p>
      <w:pPr>
        <w:spacing w:after="120" w:line="276"/>
        <w:ind w:firstLine="709"/>
        <w:jc w:val="both"/>
      </w:pPr>
      <w:r>
        <w:t xml:space="preserve">Общая разница по спорным продажам составляет [сумма] рублей. Ранее возмещено в счёт именно этой разницы [сумма] рублей, подтверждение [платёж]. Остаток к уплате составляет [сумма] рублей.</w:t>
      </w:r>
    </w:p>
    <w:p>
      <w:pPr>
        <w:spacing w:after="120" w:line="276"/>
        <w:ind w:firstLine="709"/>
        <w:jc w:val="both"/>
      </w:pPr>
      <w:r>
        <w:t xml:space="preserve">При сопоставлении цен учтены [налог, единицы измерения, доставка, иные существенные элементы]. Комиссионное вознаграждение и расходы не прибавлены к разнице повторно. Детализация расчёта связана со строками отчёта [номера] и приложенными документами [перечень].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Требования и порядок урегулирования</w:t>
      </w:r>
    </w:p>
    <w:p>
      <w:pPr>
        <w:spacing w:after="120" w:line="276"/>
        <w:ind w:firstLine="709"/>
        <w:jc w:val="both"/>
      </w:pPr>
      <w:r>
        <w:t xml:space="preserve">На основании пункта 2 статьи 995 и статьи 999 ГК РФ требуем:</w:t>
      </w:r>
    </w:p>
    <w:p>
      <w:pPr>
        <w:spacing w:after="120" w:line="276"/>
        <w:ind w:left="360" w:hanging="360"/>
        <w:jc w:val="both"/>
      </w:pPr>
      <w:r>
        <w:t xml:space="preserve">1. Возместить разницу в цене в размере [сумма] рублей путём перечисления по реквизитам [полные реквизиты] в срок [договорный либо предложенный срок добровольного исполнения].</w:t>
      </w:r>
    </w:p>
    <w:p>
      <w:pPr>
        <w:spacing w:after="120" w:line="276"/>
        <w:ind w:left="360" w:hanging="360"/>
        <w:jc w:val="both"/>
      </w:pPr>
      <w:r>
        <w:t xml:space="preserve">2. Учесть настоящие возражения по отчёту от [дата] № [номер] и представить мотивированную позицию по каждой спорной строке.</w:t>
      </w:r>
    </w:p>
    <w:p>
      <w:pPr>
        <w:spacing w:after="120" w:line="276"/>
        <w:ind w:left="360" w:hanging="360"/>
        <w:jc w:val="both"/>
      </w:pPr>
      <w:r>
        <w:t xml:space="preserve">3. Предоставить относимые документы о сделках с покупателями, фактических ценах, количестве и возвратах в части, отсутствующей у комитента.</w:t>
      </w:r>
    </w:p>
    <w:p>
      <w:pPr>
        <w:spacing w:after="120" w:line="276"/>
        <w:ind w:left="360" w:hanging="360"/>
        <w:jc w:val="both"/>
      </w:pPr>
      <w:r>
        <w:t xml:space="preserve">4. При наличии возражений против денежного требования представить доказательства обстоятельств, указанных в разделе 4, включая расчёт предотвращённых убытков.</w:t>
      </w:r>
    </w:p>
    <w:p>
      <w:pPr>
        <w:spacing w:after="120" w:line="276"/>
        <w:ind w:left="360" w:hanging="360"/>
        <w:jc w:val="both"/>
      </w:pPr>
      <w:r>
        <w:t xml:space="preserve">5. Направить ответ по адресу [адрес и согласованный канал].</w:t>
      </w:r>
    </w:p>
    <w:p>
      <w:pPr>
        <w:spacing w:after="120" w:line="276"/>
        <w:ind w:firstLine="709"/>
        <w:jc w:val="both"/>
      </w:pPr>
      <w:r>
        <w:t xml:space="preserve">Досудебный порядок определяется [пункт договора либо часть 5 статьи 4 АПК РФ]. При неурегулировании спора комитент намерен обратиться в компетентный арбитражный суд после соблюдения применимого порядка, с учётом фактически погашенной части требования и предусмотренных законом судебных расходов.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Поручение и документы о согласованной цене.</w:t>
      </w:r>
    </w:p>
    <w:p>
      <w:pPr>
        <w:spacing w:after="120" w:line="276"/>
        <w:ind w:left="360" w:hanging="360"/>
        <w:jc w:val="both"/>
      </w:pPr>
      <w:r>
        <w:t xml:space="preserve">2. Подтверждение передачи имущества.</w:t>
      </w:r>
    </w:p>
    <w:p>
      <w:pPr>
        <w:spacing w:after="120" w:line="276"/>
        <w:ind w:left="360" w:hanging="360"/>
        <w:jc w:val="both"/>
      </w:pPr>
      <w:r>
        <w:t xml:space="preserve">3. Отчёт и подтверждение даты получения.</w:t>
      </w:r>
    </w:p>
    <w:p>
      <w:pPr>
        <w:spacing w:after="120" w:line="276"/>
        <w:ind w:left="360" w:hanging="360"/>
        <w:jc w:val="both"/>
      </w:pPr>
      <w:r>
        <w:t xml:space="preserve">4. Расчёт по спорным позициям.</w:t>
      </w:r>
    </w:p>
    <w:p>
      <w:pPr>
        <w:spacing w:after="120" w:line="276"/>
        <w:ind w:left="360" w:hanging="360"/>
        <w:jc w:val="both"/>
      </w:pPr>
      <w:r>
        <w:t xml:space="preserve">5. Относимая переписка.</w:t>
      </w:r>
    </w:p>
    <w:p>
      <w:pPr>
        <w:spacing w:after="120" w:line="276"/>
        <w:ind w:left="360" w:hanging="360"/>
        <w:jc w:val="both"/>
      </w:pPr>
      <w:r>
        <w:t xml:space="preserve">6. Платёжные документы и сведения о частичном возмещении.</w:t>
      </w:r>
    </w:p>
    <w:p>
      <w:pPr>
        <w:spacing w:after="120" w:line="276"/>
        <w:ind w:left="360" w:hanging="360"/>
        <w:jc w:val="both"/>
      </w:pPr>
      <w:r>
        <w:t xml:space="preserve">7. Подтверждение полномочий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2026-11-06T17:19:57.221Z</dcterms:created>
  <dcterms:modified xsi:type="dcterms:W3CDTF">2026-11-06T17:19:57.221Z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