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[Полное наименование медицинской организации]</w:t>
      </w:r>
    </w:p>
    <w:p>
      <w:pPr>
        <w:spacing w:after="0"/>
        <w:jc w:val="right"/>
      </w:pPr>
      <w:r>
        <w:t xml:space="preserve">[ОГРН, адрес]</w:t>
      </w:r>
    </w:p>
    <w:p>
      <w:pPr>
        <w:spacing w:after="0"/>
        <w:jc w:val="right"/>
      </w:pPr>
      <w:r>
        <w:t xml:space="preserve">[Место издания]</w:t>
      </w:r>
    </w:p>
    <w:p>
      <w:pPr>
        <w:spacing w:after="0"/>
        <w:jc w:val="right"/>
      </w:pPr>
      <w:r>
        <w:t xml:space="preserve">[Дата] № [номер]</w:t>
      </w:r>
    </w:p>
    <w:p>
      <w:pPr>
        <w:keepNext/>
        <w:spacing w:after="240" w:before="240"/>
        <w:ind w:firstLine="0"/>
        <w:jc w:val="center"/>
      </w:pPr>
      <w:r>
        <w:rPr>
          <w:b/>
          <w:bCs/>
          <w:sz w:val="32"/>
          <w:szCs w:val="32"/>
        </w:rPr>
        <w:t xml:space="preserve">ПРИКАЗ</w:t>
      </w:r>
    </w:p>
    <w:p>
      <w:pPr>
        <w:keepNext/>
        <w:spacing w:after="160" w:before="200"/>
        <w:ind w:firstLine="0"/>
        <w:jc w:val="center"/>
      </w:pPr>
      <w:r>
        <w:rPr>
          <w:b/>
          <w:bCs/>
        </w:rPr>
        <w:t xml:space="preserve">об организации наставничества в отношении медицинского работника</w:t>
      </w:r>
    </w:p>
    <w:p>
      <w:pPr>
        <w:spacing w:after="120" w:line="276"/>
        <w:ind w:firstLine="709"/>
        <w:jc w:val="both"/>
      </w:pPr>
      <w:r>
        <w:t xml:space="preserve">В целях организации наставничества в отношении [ФИО, должность, структурное подразделение наставляемого], на основании частей 3.3 и 3.4 статьи 69 Федерального закона от 21.11.2011 № 323-ФЗ, приказов Минздрава России от 05.03.2026 № 166н и № 167н, с учётом представленных документов об образовании и аккредитации, письменного согласия наставника и согласованных условий его работы ПРИКАЗЫВАЮ:</w:t>
      </w:r>
    </w:p>
    <w:p>
      <w:pPr>
        <w:spacing w:after="120" w:line="276"/>
        <w:ind w:firstLine="709"/>
        <w:jc w:val="both"/>
      </w:pPr>
      <w:r>
        <w:rPr>
          <w:b/>
          <w:bCs/>
        </w:rPr>
        <w:t xml:space="preserve">1. Основание и период наставничества</w:t>
      </w:r>
    </w:p>
    <w:p>
      <w:pPr>
        <w:spacing w:after="120" w:line="276"/>
        <w:ind w:firstLine="709"/>
        <w:jc w:val="both"/>
      </w:pPr>
      <w:r>
        <w:t xml:space="preserve">1.1. Организовать наставничество в отношении [ФИО] по специальности [наименование, код], по основному месту работы в [подразделение]. Работник завершил основную профессиональную образовательную программу [наименование, организация] [дата не ранее 01.03.2026], диплом [реквизиты], и впервые прошёл [вид аккредитации] по соответствующей специальности [дата не ранее 01.03.2026], подтверждение [реквизиты].</w:t>
      </w:r>
    </w:p>
    <w:p>
      <w:pPr>
        <w:spacing w:after="120" w:line="276"/>
        <w:ind w:firstLine="709"/>
        <w:jc w:val="both"/>
      </w:pPr>
      <w:r>
        <w:t xml:space="preserve">1.2. Согласно заключению кадровой службы [дата, номер] переходное исключение части 3 статьи 4 Федерального закона от 17.11.2025 № 424-ФЗ к указанной ситуации не применяется. Работник не осуществляет трудовую деятельность в рамках обязательства по договору о целевом обучении. Участие организации в реализации программы государственных гарантий бесплатного оказания гражданам медицинской помощи подтверждается [конкретный документ, период, реквизиты].</w:t>
      </w:r>
    </w:p>
    <w:p>
      <w:pPr>
        <w:spacing w:after="120" w:line="276"/>
        <w:ind w:firstLine="709"/>
        <w:jc w:val="both"/>
      </w:pPr>
      <w:r>
        <w:t xml:space="preserve">1.3. Применимый срок наставничества составляет [срок] на основании [раздел, строка, графа перечня приказа № 166н]. Выбор графы обоснован [сведения о специальности и месте нахождения организации, подтверждающие документы]. Расчёт срока от [дата] хранится в [место хранения].</w:t>
      </w:r>
    </w:p>
    <w:p>
      <w:pPr>
        <w:spacing w:after="120" w:line="276"/>
        <w:ind w:firstLine="709"/>
        <w:jc w:val="both"/>
      </w:pPr>
      <w:r>
        <w:t xml:space="preserve">1.4. Подтверждённый предыдущий период составляет [продолжительность либо отсутствие предыдущего периода], документы [наименование организации, даты и реквизиты сведений]. Организовать наставничество в настоящей организации с [дата] по [плановая дата] в пределах оставшегося срока [продолжительность]. Плановая дата подлежит проверке по фактическим обстоятельствам и сама по себе не подтверждает прохождение периода.</w:t>
      </w:r>
    </w:p>
    <w:p>
      <w:pPr>
        <w:spacing w:after="120" w:line="276"/>
        <w:ind w:firstLine="709"/>
        <w:jc w:val="both"/>
      </w:pPr>
      <w:r>
        <w:rPr>
          <w:b/>
          <w:bCs/>
        </w:rPr>
        <w:t xml:space="preserve">2. Назначение наставника и ответственного</w:t>
      </w:r>
    </w:p>
    <w:p>
      <w:pPr>
        <w:spacing w:after="120" w:line="276"/>
        <w:ind w:firstLine="709"/>
        <w:jc w:val="both"/>
      </w:pPr>
      <w:r>
        <w:t xml:space="preserve">2.1. Назначить наставником [ФИО, должность, подразделение], имеющего соответствующую специальность [наименование, подтверждающий документ] и стаж медицинской деятельности [продолжительность не менее пяти лет], подтверждённый [перечень документов и расчёт].</w:t>
      </w:r>
    </w:p>
    <w:p>
      <w:pPr>
        <w:spacing w:after="120" w:line="276"/>
        <w:ind w:firstLine="709"/>
        <w:jc w:val="both"/>
      </w:pPr>
      <w:r>
        <w:t xml:space="preserve">2.2. Основания поручения: письменное согласие наставника от [дата] и дополнительное соглашение от [дата, номер] к трудовому договору [реквизиты]. Содержание, сроки, форма выполнения работы, размеры и условия выплат установлены указанным соглашением в соответствии с действующей системой оплаты труда.</w:t>
      </w:r>
    </w:p>
    <w:p>
      <w:pPr>
        <w:spacing w:after="120" w:line="276"/>
        <w:ind w:firstLine="709"/>
        <w:jc w:val="both"/>
      </w:pPr>
      <w:r>
        <w:t xml:space="preserve">2.3. Определить ответственным за организацию наставничества [ФИО, должность]. Ответственному обеспечить согласование мероприятий с режимом работы участников, доступность необходимых внутренних документов, контроль фактического выполнения и передачу руководителю сведений о препятствиях.</w:t>
      </w:r>
    </w:p>
    <w:p>
      <w:pPr>
        <w:spacing w:after="120" w:line="276"/>
        <w:ind w:firstLine="709"/>
        <w:jc w:val="both"/>
      </w:pPr>
      <w:r>
        <w:t xml:space="preserve">2.4. Бухгалтерии осуществлять выплаты наставнику в размере и на условиях дополнительного соглашения с учётом подтверждённых обстоятельств выполнения поручения. Не заменять согласованную выплату произвольным премированием по усмотрению руководителя. Спорные сведения об объёме работы передавать для проверки [ответственное лицо].</w:t>
      </w:r>
    </w:p>
    <w:p>
      <w:pPr>
        <w:spacing w:after="120" w:line="276"/>
        <w:ind w:firstLine="709"/>
        <w:jc w:val="both"/>
      </w:pPr>
      <w:r>
        <w:rPr>
          <w:b/>
          <w:bCs/>
        </w:rPr>
        <w:t xml:space="preserve">3. Организация взаимодействия</w:t>
      </w:r>
    </w:p>
    <w:p>
      <w:pPr>
        <w:spacing w:after="120" w:line="276"/>
        <w:ind w:firstLine="709"/>
        <w:jc w:val="both"/>
      </w:pPr>
      <w:r>
        <w:t xml:space="preserve">3.1. Утвердить индивидуальный план согласно приложению № 1. Конкретные профессиональные мероприятия выполняются в пределах квалификации, должностных обязанностей и законных условий допуска каждого участника. План не предоставляет права выполнять медицинские вмешательства, для которых отсутствуют необходимые основания.</w:t>
      </w:r>
    </w:p>
    <w:p>
      <w:pPr>
        <w:spacing w:after="120" w:line="276"/>
        <w:ind w:firstLine="709"/>
        <w:jc w:val="both"/>
      </w:pPr>
      <w:r>
        <w:t xml:space="preserve">3.2. Установить очную форму взаимодействия в пределах согласованного рабочего времени. Периодичность [дни, временные интервалы], место [подразделение, помещение]. Мероприятия согласуются с оказанием медицинской помощи и не должны оставлять пациентов без необходимого сопровождения.</w:t>
      </w:r>
    </w:p>
    <w:p>
      <w:pPr>
        <w:spacing w:after="120" w:line="276"/>
        <w:ind w:firstLine="709"/>
        <w:jc w:val="both"/>
      </w:pPr>
      <w:r>
        <w:t xml:space="preserve">3.3. Наставнику оказывать помощь в освоении рабочих процессов, разбирать возникающие профессиональные вопросы в пределах компетенции и фиксировать выполненные мероприятия. При выявлении риска для пациента действовать по установленным в организации правилам, незамедлительно информируя [должность уполномоченного лица]. Обсуждение в рамках наставничества не заменяет обязательных медицинских решений и процедур.</w:t>
      </w:r>
    </w:p>
    <w:p>
      <w:pPr>
        <w:spacing w:after="120" w:line="276"/>
        <w:ind w:firstLine="709"/>
        <w:jc w:val="both"/>
      </w:pPr>
      <w:r>
        <w:t xml:space="preserve">3.4. Наставляемому участвовать в согласованных мероприятиях, своевременно сообщать о затруднениях и предоставлять сведения о выполнении плана. Замечания и уточнения к записям оформляются с сохранением первоначальных данных и указанием даты изменения.</w:t>
      </w:r>
    </w:p>
    <w:p>
      <w:pPr>
        <w:spacing w:after="120" w:line="276"/>
        <w:ind w:firstLine="709"/>
        <w:jc w:val="both"/>
      </w:pPr>
      <w:r>
        <w:t xml:space="preserve">3.5. Сведения о пациентах использовать только при наличии законных оснований и в необходимом объёме. В организационных отметках не воспроизводить избыточные персональные и медицинские данные. Доступ к подтверждающим материалам предоставлять согласно [наименование внутреннего порядка].</w:t>
      </w:r>
    </w:p>
    <w:p>
      <w:pPr>
        <w:spacing w:after="120" w:line="276"/>
        <w:ind w:firstLine="709"/>
        <w:jc w:val="both"/>
      </w:pPr>
      <w:r>
        <w:rPr>
          <w:b/>
          <w:bCs/>
        </w:rPr>
        <w:t xml:space="preserve">4. Изменения и завершение периода</w:t>
      </w:r>
    </w:p>
    <w:p>
      <w:pPr>
        <w:spacing w:after="120" w:line="276"/>
        <w:ind w:firstLine="709"/>
        <w:jc w:val="both"/>
      </w:pPr>
      <w:r>
        <w:t xml:space="preserve">4.1. При отсутствии наставника, изменении подразделения, условий работы либо невозможности выполнить согласованное мероприятие ответственному зарегистрировать обстоятельства и представить руководителю предложение о корректировке организации наставничества. Автоматическое подтверждение отсутствовавшего взаимодействия не допускается.</w:t>
      </w:r>
    </w:p>
    <w:p>
      <w:pPr>
        <w:spacing w:after="120" w:line="276"/>
        <w:ind w:firstLine="709"/>
        <w:jc w:val="both"/>
      </w:pPr>
      <w:r>
        <w:t xml:space="preserve">4.2. Назначение другого наставника оформлять после проверки его соответствия требованиям, получения письменного согласия и согласования трудовых условий поручения. Изменение персональных назначений закреплять приказом. Документы о ранее выполненных мероприятиях сохранять.</w:t>
      </w:r>
    </w:p>
    <w:p>
      <w:pPr>
        <w:spacing w:after="120" w:line="276"/>
        <w:ind w:firstLine="709"/>
        <w:jc w:val="both"/>
      </w:pPr>
      <w:r>
        <w:t xml:space="preserve">4.3. Обращение наставника о досрочном отказе от поручения регистрировать в день поступления и передавать руководителю для организации замены. При отмене поручения работодателем соблюдать предупреждение работника не менее чем за три рабочих дня по статье 351.8 ТК РФ. Настоящий приказ не ограничивает предусмотренные законом права работника.</w:t>
      </w:r>
    </w:p>
    <w:p>
      <w:pPr>
        <w:spacing w:after="120" w:line="276"/>
        <w:ind w:firstLine="709"/>
        <w:jc w:val="both"/>
      </w:pPr>
      <w:r>
        <w:t xml:space="preserve">4.4. По завершении наставничества в организации, в том числе при прекращении трудовых отношений, обеспечить подготовку подтверждающих документов о фактическом периоде. Сведения формируются наставляемым и представляются на подпись руководителю в соответствии с пунктом 6 Положения, утверждённого приказом № 167н.</w:t>
      </w:r>
    </w:p>
    <w:p>
      <w:pPr>
        <w:spacing w:after="120" w:line="276"/>
        <w:ind w:firstLine="709"/>
        <w:jc w:val="both"/>
      </w:pPr>
      <w:r>
        <w:t xml:space="preserve">4.5. Кадровой службе сопоставить даты и продолжительность с приказами, документами о выполнении и изменениях. При расхождениях подготовить мотивированное уточнение, сообщить участникам и обеспечить исправление подтверждённой ошибки. Не включать в сведения периоды только на основании первоначального календарного плана.</w:t>
      </w:r>
    </w:p>
    <w:p>
      <w:pPr>
        <w:spacing w:after="120" w:line="276"/>
        <w:ind w:firstLine="709"/>
        <w:jc w:val="both"/>
      </w:pPr>
      <w:r>
        <w:t xml:space="preserve">4.6. Выдачу оформленных сведений не связывать с обязательством продолжать работу в организации. Передачу работнику фиксировать [способ]. Хранение документов обеспечить по [применимый внутренний порядок и установленный срок хранения].</w:t>
      </w:r>
    </w:p>
    <w:p>
      <w:pPr>
        <w:spacing w:after="120" w:line="276"/>
        <w:ind w:firstLine="709"/>
        <w:jc w:val="both"/>
      </w:pPr>
      <w:r>
        <w:rPr>
          <w:b/>
          <w:bCs/>
        </w:rPr>
        <w:t xml:space="preserve">5. Исполнение приказа</w:t>
      </w:r>
    </w:p>
    <w:p>
      <w:pPr>
        <w:spacing w:after="120" w:line="276"/>
        <w:ind w:firstLine="709"/>
        <w:jc w:val="both"/>
      </w:pPr>
      <w:r>
        <w:t xml:space="preserve">5.1. Кадровой службе ознакомить наставника, наставляемого, ответственного и работников, которым поручено исполнение, под подпись до начала соответствующих мероприятий. Проверить согласованность приказа с дополнительным соглашением и индивидуальным планом.</w:t>
      </w:r>
    </w:p>
    <w:p>
      <w:pPr>
        <w:spacing w:after="120" w:line="276"/>
        <w:ind w:firstLine="709"/>
        <w:jc w:val="both"/>
      </w:pPr>
      <w:r>
        <w:t xml:space="preserve">5.2. Контроль исполнения возложить на [ФИО, должность]. При выявлении несоответствия основаниям наставничества или ошибочного расчёта срока представить руководителю материалы для исправления документов; не оформлять исправление задним числом.</w:t>
      </w:r>
    </w:p>
    <w:p>
      <w:pPr>
        <w:spacing w:after="120" w:line="276"/>
        <w:ind w:firstLine="709"/>
        <w:jc w:val="both"/>
      </w:pPr>
      <w:r>
        <w:t xml:space="preserve">Основания: [перечень документов об образовании и аккредитации]; [заключение о применимости режима и расчёт срока]; [документы о квалификации и стаже наставника]; [согласие]; [дополнительное соглашение]; [сведения о предыдущих периодах при наличии].</w:t>
      </w:r>
    </w:p>
    <w:p>
      <w:pPr>
        <w:spacing w:after="120" w:line="276"/>
        <w:ind w:firstLine="709"/>
        <w:jc w:val="both"/>
      </w:pPr>
      <w:r>
        <w:t xml:space="preserve">Руководитель [должность, ФИО] __________________ [подпись]</w:t>
      </w:r>
    </w:p>
    <w:p>
      <w:pPr>
        <w:spacing w:after="120" w:line="276"/>
        <w:ind w:firstLine="709"/>
        <w:jc w:val="both"/>
      </w:pPr>
      <w:r>
        <w:t xml:space="preserve">С приказом ознакомлены: наставник [ФИО, подпись, дата]; наставляемый [ФИО, подпись, дата]; ответственный [ФИО, подпись, дата]; иные исполнители [ФИО, подпись, дата].</w:t>
      </w:r>
    </w:p>
    <w:p>
      <w:pPr>
        <w:keepNext/>
        <w:spacing w:after="240" w:before="240"/>
        <w:ind w:firstLine="0"/>
        <w:jc w:val="center"/>
      </w:pPr>
      <w:r>
        <w:rPr>
          <w:b/>
          <w:bCs/>
          <w:sz w:val="32"/>
          <w:szCs w:val="32"/>
        </w:rPr>
        <w:t xml:space="preserve">Приложение № 1</w:t>
      </w:r>
    </w:p>
    <w:p>
      <w:pPr>
        <w:keepNext/>
        <w:spacing w:after="160" w:before="200"/>
        <w:ind w:firstLine="0"/>
        <w:jc w:val="center"/>
      </w:pPr>
      <w:r>
        <w:rPr>
          <w:b/>
          <w:bCs/>
        </w:rPr>
        <w:t xml:space="preserve">Индивидуальный план наставничества</w:t>
      </w:r>
    </w:p>
    <w:p>
      <w:pPr>
        <w:spacing w:after="120" w:line="276"/>
        <w:ind w:firstLine="709"/>
        <w:jc w:val="both"/>
      </w:pPr>
      <w:r>
        <w:t xml:space="preserve">К приказу от [дата] № [номер]. Наставляемый [ФИО, должность]. Наставник [ФИО, должность]. Период [даты].</w:t>
      </w:r>
    </w:p>
    <w:p>
      <w:pPr>
        <w:spacing w:after="120" w:line="276"/>
        <w:ind w:firstLine="709"/>
        <w:jc w:val="both"/>
      </w:pPr>
      <w:r>
        <w:rPr>
          <w:b/>
          <w:bCs/>
        </w:rPr>
        <w:t xml:space="preserve">1. Вводный этап</w:t>
      </w:r>
    </w:p>
    <w:p>
      <w:pPr>
        <w:spacing w:after="120" w:line="276"/>
        <w:ind w:firstLine="709"/>
        <w:jc w:val="both"/>
      </w:pPr>
      <w:r>
        <w:t xml:space="preserve">Срок [даты]. Ознакомление с маршрутизацией пациентов, внутренними правилами взаимодействия, порядком обращения за профессиональной помощью и доступом к медицинской документации. Конкретные документы [перечень]. Подтверждение: запись о проведённом обсуждении с датой и подписями участников.</w:t>
      </w:r>
    </w:p>
    <w:p>
      <w:pPr>
        <w:spacing w:after="120" w:line="276"/>
        <w:ind w:firstLine="709"/>
        <w:jc w:val="both"/>
      </w:pPr>
      <w:r>
        <w:rPr>
          <w:b/>
          <w:bCs/>
        </w:rPr>
        <w:t xml:space="preserve">2. Работа с документацией</w:t>
      </w:r>
    </w:p>
    <w:p>
      <w:pPr>
        <w:spacing w:after="120" w:line="276"/>
        <w:ind w:firstLine="709"/>
        <w:jc w:val="both"/>
      </w:pPr>
      <w:r>
        <w:t xml:space="preserve">Срок и периодичность [значения]. Разбор оформления [виды документов по специальности] в пределах законного доступа. Проверяемые навыки [конкретный перечень]. Подтверждение: отметка о разобранных вопросах и выявленных затруднениях без избыточных данных пациентов.</w:t>
      </w:r>
    </w:p>
    <w:p>
      <w:pPr>
        <w:spacing w:after="120" w:line="276"/>
        <w:ind w:firstLine="709"/>
        <w:jc w:val="both"/>
      </w:pPr>
      <w:r>
        <w:rPr>
          <w:b/>
          <w:bCs/>
        </w:rPr>
        <w:t xml:space="preserve">3. Профессиональные ситуации</w:t>
      </w:r>
    </w:p>
    <w:p>
      <w:pPr>
        <w:spacing w:after="120" w:line="276"/>
        <w:ind w:firstLine="709"/>
        <w:jc w:val="both"/>
      </w:pPr>
      <w:r>
        <w:t xml:space="preserve">Срок и периодичность [значения]. Разбор [конкретные задачи по специальности и должности], порядок обращения к уполномоченному специалисту при выходе вопроса за пределы компетенции. Подтверждение: дата, тема, результат обсуждения, согласованное последующее действие и ответственный.</w:t>
      </w:r>
    </w:p>
    <w:p>
      <w:pPr>
        <w:spacing w:after="120" w:line="276"/>
        <w:ind w:firstLine="709"/>
        <w:jc w:val="both"/>
      </w:pPr>
      <w:r>
        <w:rPr>
          <w:b/>
          <w:bCs/>
        </w:rPr>
        <w:t xml:space="preserve">4. Промежуточное обсуждение</w:t>
      </w:r>
    </w:p>
    <w:p>
      <w:pPr>
        <w:spacing w:after="120" w:line="276"/>
        <w:ind w:firstLine="709"/>
        <w:jc w:val="both"/>
      </w:pPr>
      <w:r>
        <w:t xml:space="preserve">Дата [значение]. Сопоставление выполненных мероприятий с планом, определение вопросов, требующих дополнительной работы. Изменения оформляются [способ согласования] с указанием причины и срока. Внутренняя оценка не подменяет аккредитацию и не изменяет квалификацию работника.</w:t>
      </w:r>
    </w:p>
    <w:p>
      <w:pPr>
        <w:spacing w:after="120" w:line="276"/>
        <w:ind w:firstLine="709"/>
        <w:jc w:val="both"/>
      </w:pPr>
      <w:r>
        <w:rPr>
          <w:b/>
          <w:bCs/>
        </w:rPr>
        <w:t xml:space="preserve">5. Завершение</w:t>
      </w:r>
    </w:p>
    <w:p>
      <w:pPr>
        <w:spacing w:after="120" w:line="276"/>
        <w:ind w:firstLine="709"/>
        <w:jc w:val="both"/>
      </w:pPr>
      <w:r>
        <w:t xml:space="preserve">Дата [значение]. Обобщение фактически выполненного, сверка периода и подготовка подтверждений для сведений по пункту 6 Положения № 167н. Невыполненные мероприятия отражаются отдельно с причинами; отметка о завершении не проставляется автоматически.</w:t>
      </w:r>
    </w:p>
    <w:p>
      <w:pPr>
        <w:spacing w:after="120" w:line="276"/>
        <w:ind w:firstLine="709"/>
        <w:jc w:val="both"/>
      </w:pPr>
      <w:r>
        <w:t xml:space="preserve">План согласован: наставник [ФИО, подпись, дата]; наставляемый [ФИО, подпись, дата]; ответственный [ФИО, подпись, дата]. Утверждение плана осуществлено приказом, к которому он приложен.</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2026-11-06T17:19:58.382Z</dcterms:created>
  <dcterms:modified xsi:type="dcterms:W3CDTF">2026-11-06T17:19:58.382Z</dcterms:modified>
</cp:coreProperties>
</file>

<file path=docProps/custom.xml><?xml version="1.0" encoding="utf-8"?>
<Properties xmlns="http://schemas.openxmlformats.org/officeDocument/2006/custom-properties" xmlns:vt="http://schemas.openxmlformats.org/officeDocument/2006/docPropsVTypes"/>
</file>