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Приложение № [номер]</w:t>
      </w:r>
    </w:p>
    <w:p>
      <w:pPr>
        <w:spacing w:after="0"/>
        <w:jc w:val="right"/>
      </w:pPr>
      <w:r>
        <w:t xml:space="preserve">к дополнительному соглашению от [дата] № [номер]</w:t>
      </w:r>
    </w:p>
    <w:p>
      <w:pPr>
        <w:spacing w:after="0"/>
        <w:jc w:val="right"/>
      </w:pPr>
      <w:r>
        <w:t xml:space="preserve">к договору проектирования от [дата] № [номер]</w:t>
      </w:r>
    </w:p>
    <w:p>
      <w:pPr>
        <w:spacing w:after="0"/>
        <w:jc w:val="right"/>
      </w:pPr>
      <w:r>
        <w:t xml:space="preserve">Заказчик: [наименование, ОГРН, ИНН]</w:t>
      </w:r>
    </w:p>
    <w:p>
      <w:pPr>
        <w:spacing w:after="0"/>
        <w:jc w:val="right"/>
      </w:pPr>
      <w:r>
        <w:t xml:space="preserve">Исполнитель: [наименование, ОГРН, ИНН]</w:t>
      </w:r>
    </w:p>
    <w:p>
      <w:pPr>
        <w:spacing w:after="0"/>
        <w:jc w:val="right"/>
      </w:pPr>
      <w:r>
        <w:t xml:space="preserve">Объект: [наименование и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ДОПОЛНИТЕЛЬНОЕ ЗАДАНИЕ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разработку решений по инженерной защите от негативного воздействия вод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основание задания</w:t>
      </w:r>
    </w:p>
    <w:p>
      <w:pPr>
        <w:spacing w:after="120" w:line="276"/>
        <w:ind w:firstLine="709"/>
        <w:jc w:val="both"/>
      </w:pPr>
      <w:r>
        <w:t xml:space="preserve">1.1. Заказчик поручает, а Исполнитель принимает на себя выполнение согласованного настоящим заданием объёма работ по проектной документации объекта [наименование, назначение, основные идентифицирующие характеристики], расположенного на земельном участке с кадастровым номером [номер] по адресу [адрес].</w:t>
      </w:r>
    </w:p>
    <w:p>
      <w:pPr>
        <w:spacing w:after="120" w:line="276"/>
        <w:ind w:firstLine="709"/>
        <w:jc w:val="both"/>
      </w:pPr>
      <w:r>
        <w:t xml:space="preserve">1.2. Работы выполняются с учётом постановления Правительства Российской Федерации от 28.10.2026 № 1417, которым дополнено приложение № 5 к постановлению Правительства Российской Федерации от 12.03.2022 № 353. Цель доработки состоит во включении в проектную документацию обоснованных решений по обеспечению объекта сооружениями и (или) методами инженерной защиты территорий и объектов от негативного воздействия вод.</w:t>
      </w:r>
    </w:p>
    <w:p>
      <w:pPr>
        <w:spacing w:after="120" w:line="276"/>
        <w:ind w:firstLine="709"/>
        <w:jc w:val="both"/>
      </w:pPr>
      <w:r>
        <w:t xml:space="preserve">1.3. Настоящее задание применяется к объекту капитального строительства, для которого используется разрешительная процедура. Оно не содержит утверждения о выполнении всех условий выдачи разрешения и не заменяет документы о правах на землю, заключение экспертизы либо решение уполномоченного органа.</w:t>
      </w:r>
    </w:p>
    <w:p>
      <w:pPr>
        <w:spacing w:after="120" w:line="276"/>
        <w:ind w:firstLine="709"/>
        <w:jc w:val="both"/>
      </w:pPr>
      <w:r>
        <w:t xml:space="preserve">1.4. Состав работ по настоящему заданию и его соотношение с первоначальными обязательствами определены в дополнительном соглашении. Подписание задания само по себе не означает отказа стороны от ранее заявленных требований по первоначальному договору. Такие требования урегулируются в [реквизиты отдельного соглашения либо указание на отсутствие урегулирования].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Исходные данные</w:t>
      </w:r>
    </w:p>
    <w:p>
      <w:pPr>
        <w:spacing w:after="120" w:line="276"/>
        <w:ind w:firstLine="709"/>
        <w:jc w:val="both"/>
      </w:pPr>
      <w:r>
        <w:t xml:space="preserve">2.1. Заказчик передаёт Исполнителю по акту следующие материалы с указанием даты и версии каждого документа: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сведения о границах земельного участка и зарегистрированных правах;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сведения о зоне затопления или подтопления, её границах и основании установления;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материалы инженерных изысканий [состав, исполнитель, 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проектную документацию в редакции [идентификатор, 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ранее полученные заключения экспертизы и замечания, относящиеся к объекту;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сведения о существующих сооружениях инженерной защиты и условиях их использования;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технические условия и иные исходные документы согласно реестру [номер приложения].</w:t>
      </w:r>
    </w:p>
    <w:p>
      <w:pPr>
        <w:spacing w:after="120" w:line="276"/>
        <w:ind w:firstLine="709"/>
        <w:jc w:val="both"/>
      </w:pPr>
      <w:r>
        <w:t xml:space="preserve">2.2. В течение [согласованный срок] после получения материалов Исполнитель проверяет их достаточность для выполнения задания и письменно сообщает о выявленных пробелах, противоречиях либо необходимости актуализации. В сообщении указываются конкретный недостающий материал, его значение для проектного решения и влияние на соответствующий этап работ.</w:t>
      </w:r>
    </w:p>
    <w:p>
      <w:pPr>
        <w:spacing w:after="120" w:line="276"/>
        <w:ind w:firstLine="709"/>
        <w:jc w:val="both"/>
      </w:pPr>
      <w:r>
        <w:t xml:space="preserve">2.3. Допущения, принятые из-за отсутствия исходных данных, подлежат письменному раскрытию. Согласование Заказчиком рабочего допущения не освобождает Исполнителя от соблюдения обязательных требований и не позволяет выдавать непроверенное обстоятельство за установленный факт.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Требования к разрабатываемым решениям</w:t>
      </w:r>
    </w:p>
    <w:p>
      <w:pPr>
        <w:spacing w:after="120" w:line="276"/>
        <w:ind w:firstLine="709"/>
        <w:jc w:val="both"/>
      </w:pPr>
      <w:r>
        <w:t xml:space="preserve">3.1. Исполнитель определяет и обосновывает технические решения применительно к характеристикам объекта, территории и негативного воздействия вод. Выбор сооружений и (или) методов защиты подтверждается расчётами и материалами, необходимыми для оценки проектной документации в предусмотренной законом процедуре.</w:t>
      </w:r>
    </w:p>
    <w:p>
      <w:pPr>
        <w:spacing w:after="120" w:line="276"/>
        <w:ind w:firstLine="709"/>
        <w:jc w:val="both"/>
      </w:pPr>
      <w:r>
        <w:t xml:space="preserve">3.2. Решения должны быть согласованы с взаимосвязанными разделами проекта. Исполнитель выявляет и устраняет противоречия в отметках, трассировке, размещении сооружений, организации отвода вод и иных параметрах в пределах согласованного объёма проектирования.</w:t>
      </w:r>
    </w:p>
    <w:p>
      <w:pPr>
        <w:spacing w:after="120" w:line="276"/>
        <w:ind w:firstLine="709"/>
        <w:jc w:val="both"/>
      </w:pPr>
      <w:r>
        <w:t xml:space="preserve">3.3. Если предложенный вариант предполагает размещение сооружений, проведение работ или эксплуатационные действия за пределами участка Заказчика, Исполнитель до принятия окончательного решения направляет схему соответствующей территории и описание требуемых действий. Заказчик обеспечивает правовую оценку доступности территории и сообщает согласованный вариант дальнейшей работы.</w:t>
      </w:r>
    </w:p>
    <w:p>
      <w:pPr>
        <w:spacing w:after="120" w:line="276"/>
        <w:ind w:firstLine="709"/>
        <w:jc w:val="both"/>
      </w:pPr>
      <w:r>
        <w:t xml:space="preserve">3.4. Исполнитель не принимает наличие прав на чужой участок, согласие его собственника или готовность третьего лица эксплуатировать сооружение как установленное обстоятельство без предоставленного подтверждения. Необходимость дополнительных согласований отражается в отдельном перечне зависимостей проекта.</w:t>
      </w:r>
    </w:p>
    <w:p>
      <w:pPr>
        <w:spacing w:after="120" w:line="276"/>
        <w:ind w:firstLine="709"/>
        <w:jc w:val="both"/>
      </w:pPr>
      <w:r>
        <w:t xml:space="preserve">3.5. В документации раскрываются условия эксплуатации защитных решений, включая необходимость обслуживания и ограничения, влияющие на их работоспособность. Организационная модель эксплуатации согласовывается Заказчиком отдельно с заинтересованными лицами; настоящее задание не возлагает обязанностей на лиц, не являющихся его сторонами.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Состав передаваемого результата</w:t>
      </w:r>
    </w:p>
    <w:p>
      <w:pPr>
        <w:spacing w:after="120" w:line="276"/>
        <w:ind w:firstLine="709"/>
        <w:jc w:val="both"/>
      </w:pPr>
      <w:r>
        <w:t xml:space="preserve">4.1. Исполнитель передаёт:</w:t>
      </w:r>
    </w:p>
    <w:p>
      <w:pPr>
        <w:spacing w:after="120" w:line="276"/>
        <w:ind w:left="360" w:hanging="360"/>
        <w:jc w:val="both"/>
      </w:pPr>
      <w:r>
        <w:t xml:space="preserve">1. Доработанную проектную документацию в согласованном составе [перечень разделов].</w:t>
      </w:r>
    </w:p>
    <w:p>
      <w:pPr>
        <w:spacing w:after="120" w:line="276"/>
        <w:ind w:left="360" w:hanging="360"/>
        <w:jc w:val="both"/>
      </w:pPr>
      <w:r>
        <w:t xml:space="preserve">2. Расчётные и поясняющие материалы, обосновывающие защитные решения.</w:t>
      </w:r>
    </w:p>
    <w:p>
      <w:pPr>
        <w:spacing w:after="120" w:line="276"/>
        <w:ind w:left="360" w:hanging="360"/>
        <w:jc w:val="both"/>
      </w:pPr>
      <w:r>
        <w:t xml:space="preserve">3. Реестр изменений с указанием раздела, листа, прежней редакции и содержания изменения.</w:t>
      </w:r>
    </w:p>
    <w:p>
      <w:pPr>
        <w:spacing w:after="120" w:line="276"/>
        <w:ind w:left="360" w:hanging="360"/>
        <w:jc w:val="both"/>
      </w:pPr>
      <w:r>
        <w:t xml:space="preserve">4. Схему связи проектных решений с исходными данными.</w:t>
      </w:r>
    </w:p>
    <w:p>
      <w:pPr>
        <w:spacing w:after="120" w:line="276"/>
        <w:ind w:left="360" w:hanging="360"/>
        <w:jc w:val="both"/>
      </w:pPr>
      <w:r>
        <w:t xml:space="preserve">5. Перечень условий, зависящих от действий Заказчика или третьих лиц.</w:t>
      </w:r>
    </w:p>
    <w:p>
      <w:pPr>
        <w:spacing w:after="120" w:line="276"/>
        <w:ind w:left="360" w:hanging="360"/>
        <w:jc w:val="both"/>
      </w:pPr>
      <w:r>
        <w:t xml:space="preserve">6. Материалы для проведения экспертизы и ответы на относящиеся к заданию замечания в порядке раздела 5.</w:t>
      </w:r>
    </w:p>
    <w:p>
      <w:pPr>
        <w:spacing w:after="120" w:line="276"/>
        <w:ind w:firstLine="709"/>
        <w:jc w:val="both"/>
      </w:pPr>
      <w:r>
        <w:t xml:space="preserve">4.2. Форматы электронных файлов, количество экземпляров и способ передачи устанавливаются в [приложение]. Каждый комплект получает дату и идентификатор версии. Передача файлов подтверждается актом или согласованным электронным сообщением с перечнем вложений.</w:t>
      </w:r>
    </w:p>
    <w:p>
      <w:pPr>
        <w:spacing w:after="120" w:line="276"/>
        <w:ind w:firstLine="709"/>
        <w:jc w:val="both"/>
      </w:pPr>
      <w:r>
        <w:t xml:space="preserve">4.3. Изменения, затрагивающие ранее согласованные разделы, сопровождаются пояснением их влияния. Передача отдельной записки без включения соответствующих решений в проектную документацию не считается надлежащим выполнением задания.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Экспертиза и сопровождение</w:t>
      </w:r>
    </w:p>
    <w:p>
      <w:pPr>
        <w:spacing w:after="120" w:line="276"/>
        <w:ind w:firstLine="709"/>
        <w:jc w:val="both"/>
      </w:pPr>
      <w:r>
        <w:t xml:space="preserve">5.1. Применимость требования об экспертизе определяется в отношении конкретного объекта. Установленный сторонами вывод и его правовое основание фиксируются в [документ]. При обязательности экспертизы проектная документация представляется на неё в согласованной редакции.</w:t>
      </w:r>
    </w:p>
    <w:p>
      <w:pPr>
        <w:spacing w:after="120" w:line="276"/>
        <w:ind w:firstLine="709"/>
        <w:jc w:val="both"/>
      </w:pPr>
      <w:r>
        <w:t xml:space="preserve">5.2. За подачу документов отвечает [сторона, ответственное лицо]. Расходы на экспертизу распределяются согласно дополнительному соглашению. Исполнитель предоставляет необходимые пояснения и устраняет замечания, относящиеся к выполненному им заданию, в сроки, согласованные с учётом процедуры рассмотрения.</w:t>
      </w:r>
    </w:p>
    <w:p>
      <w:pPr>
        <w:spacing w:after="120" w:line="276"/>
        <w:ind w:firstLine="709"/>
        <w:jc w:val="both"/>
      </w:pPr>
      <w:r>
        <w:t xml:space="preserve">5.3. Замечания, вызванные изменением исходных данных или новым поручением Заказчика, рассматриваются сторонами отдельно. Исполнитель представляет обоснование изменения объёма и сроков до выполнения дополнительных работ. Сам факт получения замечания не означает автоматического увеличения цены.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Приёмка и замечания</w:t>
      </w:r>
    </w:p>
    <w:p>
      <w:pPr>
        <w:spacing w:after="120" w:line="276"/>
        <w:ind w:firstLine="709"/>
        <w:jc w:val="both"/>
      </w:pPr>
      <w:r>
        <w:t xml:space="preserve">6.1. Заказчик проверяет комплектность, соответствие заданию, согласованность разделов и связь результата с переданными исходными данными в течение [срок]. При необходимости к проверке привлекаются технические специалисты.</w:t>
      </w:r>
    </w:p>
    <w:p>
      <w:pPr>
        <w:spacing w:after="120" w:line="276"/>
        <w:ind w:firstLine="709"/>
        <w:jc w:val="both"/>
      </w:pPr>
      <w:r>
        <w:t xml:space="preserve">6.2. В мотивированных замечаниях указываются конкретный пункт задания, соответствующий раздел проекта и выявленное несоответствие. Исполнитель сообщает порядок и срок устранения либо представляет обоснованный ответ по каждому замечанию.</w:t>
      </w:r>
    </w:p>
    <w:p>
      <w:pPr>
        <w:spacing w:after="120" w:line="276"/>
        <w:ind w:firstLine="709"/>
        <w:jc w:val="both"/>
      </w:pPr>
      <w:r>
        <w:t xml:space="preserve">6.3. Если экспертиза обязательна, итоговый комплект должен позволять установить, что положительное заключение относится к передаваемой редакции. Обнаруженное несоответствие версий устраняется до окончательной приёмки предусмотренного соглашением результата.</w:t>
      </w:r>
    </w:p>
    <w:p>
      <w:pPr>
        <w:spacing w:after="120" w:line="276"/>
        <w:ind w:firstLine="709"/>
        <w:jc w:val="both"/>
      </w:pPr>
      <w:r>
        <w:t xml:space="preserve">6.4. Выполнение задания не означает безусловной гарантии решения публичного органа. Ответственность сторон за качество работ, исходные данные, сроки и иные обязательства определяется договором и применимым законодательством.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Организация взаимодействия</w:t>
      </w:r>
    </w:p>
    <w:p>
      <w:pPr>
        <w:spacing w:after="120" w:line="276"/>
        <w:ind w:firstLine="709"/>
        <w:jc w:val="both"/>
      </w:pPr>
      <w:r>
        <w:t xml:space="preserve">7.1. Ответственные представители: от Заказчика [ФИО, контакты], от Исполнителя [ФИО, контакты]. Юридически значимые сообщения направляются способом, установленным договором.</w:t>
      </w:r>
    </w:p>
    <w:p>
      <w:pPr>
        <w:spacing w:after="120" w:line="276"/>
        <w:ind w:firstLine="709"/>
        <w:jc w:val="both"/>
      </w:pPr>
      <w:r>
        <w:t xml:space="preserve">7.2. Календарный план, цена и порядок оплаты закреплены в дополнительном соглашении. Изменения настоящего задания оформляются письменно уполномоченными представителями обеих сторон.</w:t>
      </w:r>
    </w:p>
    <w:p>
      <w:pPr>
        <w:spacing w:after="120" w:line="276"/>
        <w:ind w:firstLine="709"/>
        <w:jc w:val="both"/>
      </w:pPr>
      <w:r>
        <w:t xml:space="preserve">Приложения: реестр исходных данных; перечень разделов проекта; календарный план; требования к форматам результата; перечень ранее выявленных замечаний.</w:t>
      </w:r>
    </w:p>
    <w:p>
      <w:pPr>
        <w:spacing w:after="120" w:line="276"/>
        <w:ind w:firstLine="709"/>
        <w:jc w:val="both"/>
      </w:pPr>
      <w:r>
        <w:t xml:space="preserve">Заказчик: [должность, подпись, ФИО, дата]</w:t>
      </w:r>
    </w:p>
    <w:p>
      <w:pPr>
        <w:spacing w:after="120" w:line="276"/>
        <w:ind w:firstLine="709"/>
        <w:jc w:val="both"/>
      </w:pPr>
      <w:r>
        <w:t xml:space="preserve">Исполнитель: [должность, подпись, ФИО, 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2026-11-06T17:20:08.812Z</dcterms:created>
  <dcterms:modified xsi:type="dcterms:W3CDTF">2026-11-06T17:20:08.812Z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