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Клиент: [ФИО, идентификатор досье]</w:t>
      </w:r>
    </w:p>
    <w:p>
      <w:pPr>
        <w:spacing w:after="0"/>
        <w:jc w:val="right"/>
      </w:pPr>
      <w:r>
        <w:t xml:space="preserve">Подготовил: [ФИО, статус представителя]</w:t>
      </w:r>
    </w:p>
    <w:p>
      <w:pPr>
        <w:spacing w:after="0"/>
        <w:jc w:val="right"/>
      </w:pPr>
      <w:r>
        <w:t xml:space="preserve">Заключение № [номер] от [дата]</w:t>
      </w:r>
    </w:p>
    <w:p>
      <w:pPr>
        <w:spacing w:after="0"/>
        <w:jc w:val="right"/>
      </w:pPr>
      <w:r>
        <w:t xml:space="preserve">Налоговый период: 2026 год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проверке вычетов перед заполнением приложения 5.1 декларации 3-НДФЛ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проверки</w:t>
      </w:r>
    </w:p>
    <w:p>
      <w:pPr>
        <w:spacing w:after="120" w:line="276"/>
        <w:ind w:firstLine="709"/>
        <w:jc w:val="both"/>
      </w:pPr>
      <w:r>
        <w:t xml:space="preserve">Заключение подготовлено по поручению [ФИО клиента] для определения оснований и состава сведений, используемых при заявлении инвестиционных налоговых вычетов и вычетов на долгосрочные сбережения в декларации 3-НДФЛ за 2026 год.</w:t>
      </w:r>
    </w:p>
    <w:p>
      <w:pPr>
        <w:spacing w:after="120" w:line="276"/>
        <w:ind w:firstLine="709"/>
        <w:jc w:val="both"/>
      </w:pPr>
      <w:r>
        <w:t xml:space="preserve">Документ является результатом правового анализа представленных материалов. Он не заменяет декларацию, расчёт налога или решение налогового органа. Размер возможного возврата определяется после сопоставления подтверждённого права с доходами, ранее предоставленными вычетами и иными относимыми показателями.</w:t>
      </w:r>
    </w:p>
    <w:p>
      <w:pPr>
        <w:spacing w:after="120" w:line="276"/>
        <w:ind w:firstLine="709"/>
        <w:jc w:val="both"/>
      </w:pPr>
      <w:r>
        <w:t xml:space="preserve">Проверка выполнена по состоянию на [дата]. Сведения, полученные только со слов клиента, выделены отдельно. При поступлении новых документов или изменении установленных обстоятельств выводы подлежат пересмотру до их использования.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Исходные документы</w:t>
      </w:r>
    </w:p>
    <w:p>
      <w:pPr>
        <w:spacing w:after="120" w:line="276"/>
        <w:ind w:firstLine="709"/>
        <w:jc w:val="both"/>
      </w:pPr>
      <w:r>
        <w:t xml:space="preserve">Изучены:</w:t>
      </w:r>
    </w:p>
    <w:p>
      <w:pPr>
        <w:spacing w:after="120" w:line="276"/>
        <w:ind w:left="360" w:hanging="360"/>
        <w:jc w:val="both"/>
      </w:pPr>
      <w:r>
        <w:t xml:space="preserve">1. Договор [вид, сторона, дата, номер] с приложениями [перечень].</w:t>
      </w:r>
    </w:p>
    <w:p>
      <w:pPr>
        <w:spacing w:after="120" w:line="276"/>
        <w:ind w:left="360" w:hanging="360"/>
        <w:jc w:val="both"/>
      </w:pPr>
      <w:r>
        <w:t xml:space="preserve">2. Документы об открытии, изменении или прекращении счёта [реквизиты].</w:t>
      </w:r>
    </w:p>
    <w:p>
      <w:pPr>
        <w:spacing w:after="120" w:line="276"/>
        <w:ind w:left="360" w:hanging="360"/>
        <w:jc w:val="both"/>
      </w:pPr>
      <w:r>
        <w:t xml:space="preserve">3. Платёжные документы за период [даты].</w:t>
      </w:r>
    </w:p>
    <w:p>
      <w:pPr>
        <w:spacing w:after="120" w:line="276"/>
        <w:ind w:left="360" w:hanging="360"/>
        <w:jc w:val="both"/>
      </w:pPr>
      <w:r>
        <w:t xml:space="preserve">4. Сведения о возвратах и корректировках платежей [реквизиты].</w:t>
      </w:r>
    </w:p>
    <w:p>
      <w:pPr>
        <w:spacing w:after="120" w:line="276"/>
        <w:ind w:left="360" w:hanging="360"/>
        <w:jc w:val="both"/>
      </w:pPr>
      <w:r>
        <w:t xml:space="preserve">5. Документы о доходах и удержанном налоге [перечень].</w:t>
      </w:r>
    </w:p>
    <w:p>
      <w:pPr>
        <w:spacing w:after="120" w:line="276"/>
        <w:ind w:left="360" w:hanging="360"/>
        <w:jc w:val="both"/>
      </w:pPr>
      <w:r>
        <w:t xml:space="preserve">6. Решения и сведения о ранее предоставленных вычетах [перечень].</w:t>
      </w:r>
    </w:p>
    <w:p>
      <w:pPr>
        <w:spacing w:after="120" w:line="276"/>
        <w:ind w:left="360" w:hanging="360"/>
        <w:jc w:val="both"/>
      </w:pPr>
      <w:r>
        <w:t xml:space="preserve">7. Материалы о предоставлении вычетов в упрощённом порядке [перечень].</w:t>
      </w:r>
    </w:p>
    <w:p>
      <w:pPr>
        <w:spacing w:after="120" w:line="276"/>
        <w:ind w:left="360" w:hanging="360"/>
        <w:jc w:val="both"/>
      </w:pPr>
      <w:r>
        <w:t xml:space="preserve">8. Сведения о вычетах, предоставленных налоговым агентом [перечень].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представителя [реквизиты].</w:t>
      </w:r>
    </w:p>
    <w:p>
      <w:pPr>
        <w:spacing w:after="120" w:line="276"/>
        <w:ind w:left="360" w:hanging="360"/>
        <w:jc w:val="both"/>
      </w:pPr>
      <w:r>
        <w:t xml:space="preserve">10. [Дополнительные материалы].</w:t>
      </w:r>
    </w:p>
    <w:p>
      <w:pPr>
        <w:spacing w:after="120" w:line="276"/>
        <w:ind w:firstLine="709"/>
        <w:jc w:val="both"/>
      </w:pPr>
      <w:r>
        <w:t xml:space="preserve">Не представлены: [перечень]. Значение каждого отсутствующего документа для итогового вывода: [описание]. До получения указанных материалов соответствующие суммы не рассматриваются как окончательно подтверждённые.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Применимая форма и период</w:t>
      </w:r>
    </w:p>
    <w:p>
      <w:pPr>
        <w:spacing w:after="120" w:line="276"/>
        <w:ind w:firstLine="709"/>
        <w:jc w:val="both"/>
      </w:pPr>
      <w:r>
        <w:t xml:space="preserve">Приказом ФНС России от 30.09.2026 № ЕД-1-11/766@ утверждены форма 3-НДФЛ, порядок её заполнения и электронный формат, применяемые начиная с декларации за налоговый период 2026 года.</w:t>
      </w:r>
    </w:p>
    <w:p>
      <w:pPr>
        <w:spacing w:after="120" w:line="276"/>
        <w:ind w:firstLine="709"/>
        <w:jc w:val="both"/>
      </w:pPr>
      <w:r>
        <w:t xml:space="preserve">Для инвестиционных вычетов и вычетов на долгосрочные сбережения предусмотрено приложение 5.1. Расчёт к приложениям 5 и 5.1 содержит сведения о соответствующих договорах, платежах и предоставлении вычетов в упрощённом порядке.</w:t>
      </w:r>
    </w:p>
    <w:p>
      <w:pPr>
        <w:spacing w:after="120" w:line="276"/>
        <w:ind w:firstLine="709"/>
        <w:jc w:val="both"/>
      </w:pPr>
      <w:r>
        <w:t xml:space="preserve">Применимость формы определяется налоговым периодом. Настоящее заключение не используется для уточнения деклараций за иные годы без отдельной проверки формы и материальных условий соответствующего периода.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Квалификация договоров</w:t>
      </w:r>
    </w:p>
    <w:p>
      <w:pPr>
        <w:spacing w:after="120" w:line="276"/>
        <w:ind w:firstLine="709"/>
        <w:jc w:val="both"/>
      </w:pPr>
      <w:r>
        <w:t xml:space="preserve">По договору [номер] установлены следующие обстоятельства: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юридический вид договора: [установленный вид];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дата заключения и существенные изменения: [данные];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стороны и выгодоприобретатели, если это влияет на основание: [данные];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и условия прекращения: [данные];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фактические платежи клиента в 2026 году: [сумма и подтверждение];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возвраты либо иные корректировки: [сумма и основание];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предполагаемая норма о вычете: [точное основание после проверки];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условия, требующие дополнительного подтверждения: [перечень].</w:t>
      </w:r>
    </w:p>
    <w:p>
      <w:pPr>
        <w:spacing w:after="120" w:line="276"/>
        <w:ind w:firstLine="709"/>
        <w:jc w:val="both"/>
      </w:pPr>
      <w:r>
        <w:t xml:space="preserve">Для каждого иного договора составлен отдельный лист реестра. Маркетинговое наименование продукта не используется как самостоятельное основание квалификации. При расхождении рекламного описания и договора анализируется содержание обязательства и применимые нормы.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Подтверждение расходов</w:t>
      </w:r>
    </w:p>
    <w:p>
      <w:pPr>
        <w:spacing w:after="120" w:line="276"/>
        <w:ind w:firstLine="709"/>
        <w:jc w:val="both"/>
      </w:pPr>
      <w:r>
        <w:t xml:space="preserve">Фактически уплаченная сумма по договору [номер] составляет [сумма] рублей согласно [платёжные документы]. Из неё возвращено [сумма] рублей на основании [документы]. Распределение общего платежа между несколькими договорами подтверждается [расшифровка].</w:t>
      </w:r>
    </w:p>
    <w:p>
      <w:pPr>
        <w:spacing w:after="120" w:line="276"/>
        <w:ind w:firstLine="709"/>
        <w:jc w:val="both"/>
      </w:pPr>
      <w:r>
        <w:t xml:space="preserve">Расходы сопоставлены с налоговым периодом и плательщиком. Обнаруженные расхождения между справкой финансовой организации и банковскими документами: [описание]. Способ устранения расхождения: [дополнительный документ, уточнение, иной подтверждённый результат].</w:t>
      </w:r>
    </w:p>
    <w:p>
      <w:pPr>
        <w:spacing w:after="120" w:line="276"/>
        <w:ind w:firstLine="709"/>
        <w:jc w:val="both"/>
      </w:pPr>
      <w:r>
        <w:t xml:space="preserve">Первоначальное списание средств не принято за окончательный расход без проверки последующих возвратов. Суммы, не относящиеся к выбранному основанию, выделены отдельно и не включаются в соответствующий показатель только ради совпадения с общей суммой справки.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Ранее предоставленные суммы</w:t>
      </w:r>
    </w:p>
    <w:p>
      <w:pPr>
        <w:spacing w:after="120" w:line="276"/>
        <w:ind w:firstLine="709"/>
        <w:jc w:val="both"/>
      </w:pPr>
      <w:r>
        <w:t xml:space="preserve">По представленным сведениям в отношении проверяемых договоров ранее заявлены либо предоставлены следующие суммы:</w:t>
      </w:r>
    </w:p>
    <w:p>
      <w:pPr>
        <w:spacing w:after="120" w:line="276"/>
        <w:ind w:left="360" w:hanging="360"/>
        <w:jc w:val="both"/>
      </w:pPr>
      <w:r>
        <w:t xml:space="preserve">1. Через налогового агента: [сумма, период, документ].</w:t>
      </w:r>
    </w:p>
    <w:p>
      <w:pPr>
        <w:spacing w:after="120" w:line="276"/>
        <w:ind w:left="360" w:hanging="360"/>
        <w:jc w:val="both"/>
      </w:pPr>
      <w:r>
        <w:t xml:space="preserve">2. По ранее представленной декларации: [сумма, период, результат].</w:t>
      </w:r>
    </w:p>
    <w:p>
      <w:pPr>
        <w:spacing w:after="120" w:line="276"/>
        <w:ind w:left="360" w:hanging="360"/>
        <w:jc w:val="both"/>
      </w:pPr>
      <w:r>
        <w:t xml:space="preserve">3. В упрощённом порядке: [сумма, период, подтверждение].</w:t>
      </w:r>
    </w:p>
    <w:p>
      <w:pPr>
        <w:spacing w:after="120" w:line="276"/>
        <w:ind w:left="360" w:hanging="360"/>
        <w:jc w:val="both"/>
      </w:pPr>
      <w:r>
        <w:t xml:space="preserve">4. По обращениям, результат которых ещё не установлен: [данные].</w:t>
      </w:r>
    </w:p>
    <w:p>
      <w:pPr>
        <w:spacing w:after="120" w:line="276"/>
        <w:ind w:firstLine="709"/>
        <w:jc w:val="both"/>
      </w:pPr>
      <w:r>
        <w:t xml:space="preserve">Факт подачи заявления и факт предоставления вычета разграничены. Для неустановленного результата требуется [действие по сверке]. До его выяснения соответствующая сумма не заявляется повторно без проверки риска дублирования.</w:t>
      </w:r>
    </w:p>
    <w:p>
      <w:pPr>
        <w:spacing w:after="120" w:line="276"/>
        <w:ind w:firstLine="709"/>
        <w:jc w:val="both"/>
      </w:pPr>
      <w:r>
        <w:t xml:space="preserve">В расчёте к приложениям 5 и 5.1 признак предоставления вычета в упрощённом порядке заполняется на основании фактических данных о применении статьи 221.1 НК РФ, а не только пояснения клиента об отсутствии бумажного уведомления.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Проверка обстоятельств восстановления</w:t>
      </w:r>
    </w:p>
    <w:p>
      <w:pPr>
        <w:spacing w:after="120" w:line="276"/>
        <w:ind w:firstLine="709"/>
        <w:jc w:val="both"/>
      </w:pPr>
      <w:r>
        <w:t xml:space="preserve">По каждому договору проверены события, которые могут влиять на сохранение ранее предоставленного вычета: [прекращение, изменение, иные относимые обстоятельства]. Установленные события и документы приведены в приложении [номер].</w:t>
      </w:r>
    </w:p>
    <w:p>
      <w:pPr>
        <w:spacing w:after="120" w:line="276"/>
        <w:ind w:firstLine="709"/>
        <w:jc w:val="both"/>
      </w:pPr>
      <w:r>
        <w:t xml:space="preserve">Вывод о наличии либо отсутствии обязанности учесть ранее предоставленные суммы, подлежащие восстановлению: [обоснованный вывод с точной нормой и фактами]. При недостаточности документов вопрос оставлен открытым до [конкретное подтверждение].</w:t>
      </w:r>
    </w:p>
    <w:p>
      <w:pPr>
        <w:spacing w:after="120" w:line="276"/>
        <w:ind w:firstLine="709"/>
        <w:jc w:val="both"/>
      </w:pPr>
      <w:r>
        <w:t xml:space="preserve">Наличие нового договора не рассматривается как автоматическое устранение последствий прекращения прежнего. Правовые результаты каждого события оцениваются отдельно, после чего согласуются в расчёте за проверяемый период.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Доходы и пределы использования</w:t>
      </w:r>
    </w:p>
    <w:p>
      <w:pPr>
        <w:spacing w:after="120" w:line="276"/>
        <w:ind w:firstLine="709"/>
        <w:jc w:val="both"/>
      </w:pPr>
      <w:r>
        <w:t xml:space="preserve">Право на уменьшение налоговой базы и возможный возврат сопоставлены с доходами клиента, относящимися к применимому механизму. Использованные сведения: [документы и показатели].</w:t>
      </w:r>
    </w:p>
    <w:p>
      <w:pPr>
        <w:spacing w:after="120" w:line="276"/>
        <w:ind w:firstLine="709"/>
        <w:jc w:val="both"/>
      </w:pPr>
      <w:r>
        <w:t xml:space="preserve">Предварительный результат расчёта: [значение либо указание на необходимость завершения проверки]. Ограничения, влияющие на итог: [перечень подтверждённых условий]. Заключение не содержит гарантии возврата всей суммы, рассчитанной только по размеру взносов.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Итоговые рекомендации</w:t>
      </w:r>
    </w:p>
    <w:p>
      <w:pPr>
        <w:spacing w:after="120" w:line="276"/>
        <w:ind w:firstLine="709"/>
        <w:jc w:val="both"/>
      </w:pPr>
      <w:r>
        <w:t xml:space="preserve">По результатам проверки:</w:t>
      </w:r>
    </w:p>
    <w:p>
      <w:pPr>
        <w:spacing w:after="120" w:line="276"/>
        <w:ind w:left="360" w:hanging="360"/>
        <w:jc w:val="both"/>
      </w:pPr>
      <w:r>
        <w:t xml:space="preserve">1. Подтверждены для дальнейшего отражения в декларации следующие основания и суммы: [перечень по договорам].</w:t>
      </w:r>
    </w:p>
    <w:p>
      <w:pPr>
        <w:spacing w:after="120" w:line="276"/>
        <w:ind w:left="360" w:hanging="360"/>
        <w:jc w:val="both"/>
      </w:pPr>
      <w:r>
        <w:t xml:space="preserve">2. Исключены из повторного заявления суммы: [перечень и причина].</w:t>
      </w:r>
    </w:p>
    <w:p>
      <w:pPr>
        <w:spacing w:after="120" w:line="276"/>
        <w:ind w:left="360" w:hanging="360"/>
        <w:jc w:val="both"/>
      </w:pPr>
      <w:r>
        <w:t xml:space="preserve">3. Требуют дополнительной проверки: [вопросы, документы, ответственные].</w:t>
      </w:r>
    </w:p>
    <w:p>
      <w:pPr>
        <w:spacing w:after="120" w:line="276"/>
        <w:ind w:left="360" w:hanging="360"/>
        <w:jc w:val="both"/>
      </w:pPr>
      <w:r>
        <w:t xml:space="preserve">4. Подлежат учёту обстоятельства восстановления: [результат].</w:t>
      </w:r>
    </w:p>
    <w:p>
      <w:pPr>
        <w:spacing w:after="120" w:line="276"/>
        <w:ind w:left="360" w:hanging="360"/>
        <w:jc w:val="both"/>
      </w:pPr>
      <w:r>
        <w:t xml:space="preserve">5. Перед окончательным заполнением необходимо сверить номера строк и расчётные связи с применимой формой.</w:t>
      </w:r>
    </w:p>
    <w:p>
      <w:pPr>
        <w:spacing w:after="120" w:line="276"/>
        <w:ind w:left="360" w:hanging="360"/>
        <w:jc w:val="both"/>
      </w:pPr>
      <w:r>
        <w:t xml:space="preserve">6. До представления декларации клиент подтверждает полноту сведений о других предоставленных вычетах.</w:t>
      </w:r>
    </w:p>
    <w:p>
      <w:pPr>
        <w:spacing w:after="120" w:line="276"/>
        <w:ind w:firstLine="709"/>
        <w:jc w:val="both"/>
      </w:pPr>
      <w:r>
        <w:t xml:space="preserve">Окончательная декларация проверяется отдельно на соответствие настоящему заключению и актуальным документам. При расхождении первоначально устанавливается его причина; технический формат не используется для обхода неподтверждённого условия.</w:t>
      </w:r>
    </w:p>
    <w:p>
      <w:pPr>
        <w:spacing w:after="120" w:line="276"/>
        <w:ind w:firstLine="709"/>
        <w:jc w:val="both"/>
      </w:pPr>
      <w:r>
        <w:t xml:space="preserve">Приложения: реестр договоров; сверка платежей и возвратов; реестр ранее предоставленных вычетов; перечень открытых вопросов; расчётные материалы.</w:t>
      </w:r>
    </w:p>
    <w:p>
      <w:pPr>
        <w:spacing w:after="120" w:line="276"/>
        <w:ind w:firstLine="709"/>
        <w:jc w:val="both"/>
      </w:pPr>
      <w:r>
        <w:t xml:space="preserve">Подготовил: [подпись, ФИО]</w:t>
      </w:r>
    </w:p>
    <w:p>
      <w:pPr>
        <w:spacing w:after="120" w:line="276"/>
        <w:ind w:firstLine="709"/>
        <w:jc w:val="both"/>
      </w:pPr>
      <w:r>
        <w:t xml:space="preserve">С выводами и перечнем недостающих сведений ознакомлен: [подпись клиента, ФИО, 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2026-11-06T17:20:13.957Z</dcterms:created>
  <dcterms:modified xsi:type="dcterms:W3CDTF">2026-11-06T17:20:13.957Z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