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w:t>
      </w:r>
    </w:p>
    <w:p>
      <w:pPr>
        <w:spacing w:after="0"/>
        <w:jc w:val="right"/>
      </w:pPr>
      <w:r>
        <w:t xml:space="preserve">Дело № [номер]</w:t>
      </w:r>
    </w:p>
    <w:p>
      <w:pPr>
        <w:spacing w:after="0"/>
        <w:jc w:val="right"/>
      </w:pPr>
      <w:r>
        <w:t xml:space="preserve">Истец: [полное наименование или ФИО предпринимателя]</w:t>
      </w:r>
    </w:p>
    <w:p>
      <w:pPr>
        <w:spacing w:after="0"/>
        <w:jc w:val="right"/>
      </w:pPr>
      <w:r>
        <w:t xml:space="preserve">ОГРН / ОГРНИП [номер], ИНН [номер]</w:t>
      </w:r>
    </w:p>
    <w:p>
      <w:pPr>
        <w:spacing w:after="0"/>
        <w:jc w:val="right"/>
      </w:pPr>
      <w:r>
        <w:t xml:space="preserve">Адрес: [адрес]</w:t>
      </w:r>
    </w:p>
    <w:p>
      <w:pPr>
        <w:spacing w:after="0"/>
        <w:jc w:val="right"/>
      </w:pPr>
      <w:r>
        <w:t xml:space="preserve">Ответчик: [точное наименование согласно материалам дела]</w:t>
      </w:r>
    </w:p>
    <w:p>
      <w:pPr>
        <w:spacing w:after="0"/>
        <w:jc w:val="right"/>
      </w:pPr>
      <w:r>
        <w:t xml:space="preserve">Адрес: [адрес]</w:t>
      </w:r>
    </w:p>
    <w:p>
      <w:pPr>
        <w:spacing w:after="0"/>
        <w:jc w:val="right"/>
      </w:pPr>
      <w:r>
        <w:t xml:space="preserve">Представитель: [ФИО, должность, основание полномочий]</w:t>
      </w:r>
    </w:p>
    <w:p>
      <w:pPr>
        <w:spacing w:after="0"/>
        <w:jc w:val="right"/>
      </w:pPr>
      <w:r>
        <w:t xml:space="preserve">Адрес для корреспонденции: [адрес]</w:t>
      </w:r>
    </w:p>
    <w:p>
      <w:pPr>
        <w:spacing w:after="0"/>
        <w:jc w:val="right"/>
      </w:pPr>
      <w:r>
        <w:t xml:space="preserve">Телефон [номер], электронная почта [адрес]</w:t>
      </w:r>
    </w:p>
    <w:p>
      <w:pPr>
        <w:keepNext/>
        <w:spacing w:after="240" w:before="240"/>
        <w:ind w:firstLine="0"/>
        <w:jc w:val="center"/>
      </w:pPr>
      <w:r>
        <w:rPr>
          <w:b/>
          <w:bCs/>
          <w:sz w:val="32"/>
          <w:szCs w:val="32"/>
        </w:rPr>
        <w:t xml:space="preserve">ОТЗЫВ НА ИСКОВОЕ ЗАЯВЛЕНИЕ</w:t>
      </w:r>
    </w:p>
    <w:p>
      <w:pPr>
        <w:keepNext/>
        <w:spacing w:after="160" w:before="200"/>
        <w:ind w:firstLine="0"/>
        <w:jc w:val="center"/>
      </w:pPr>
      <w:r>
        <w:rPr>
          <w:b/>
          <w:bCs/>
        </w:rPr>
        <w:t xml:space="preserve">о взыскании арендных платежей в качестве убытков за период спора о выкупе имущества</w:t>
      </w:r>
    </w:p>
    <w:p>
      <w:pPr>
        <w:spacing w:after="120" w:line="276"/>
        <w:ind w:firstLine="709"/>
        <w:jc w:val="both"/>
      </w:pPr>
      <w:r>
        <w:t xml:space="preserve">Истец просит взыскать [сумма] рублей убытков в размере арендных платежей за период с [дата] по [дата], связывая их возникновение с урегулированием разногласий по выкупной цене [описание помещения, адрес, кадастровый номер]. Ответчик возражает против удовлетворения иска, поскольку представленные материалы не подтверждают совокупность условий гражданско-правовой ответственности.</w:t>
      </w:r>
    </w:p>
    <w:p>
      <w:pPr>
        <w:spacing w:after="120" w:line="276"/>
        <w:ind w:firstLine="709"/>
        <w:jc w:val="both"/>
      </w:pPr>
      <w:r>
        <w:t xml:space="preserve">Настоящая позиция основана на действиях ответчика по заявлению от [дата], условиях ранее действовавшего договора аренды и обстоятельствах, установленных по делу № [номер дела об урегулировании разногласий]. Ответчик отдельно оспаривает утверждение о противоправности поведения и причинную связь между своими действиями и всем заявленным периодом расходов.</w:t>
      </w:r>
    </w:p>
    <w:p>
      <w:pPr>
        <w:spacing w:after="120" w:line="276"/>
        <w:ind w:firstLine="709"/>
        <w:jc w:val="both"/>
      </w:pPr>
      <w:r>
        <w:rPr>
          <w:b/>
          <w:bCs/>
        </w:rPr>
        <w:t xml:space="preserve">1. Обстоятельства выкупа и исполнение обязательных процедур</w:t>
      </w:r>
    </w:p>
    <w:p>
      <w:pPr>
        <w:spacing w:after="120" w:line="276"/>
        <w:ind w:firstLine="709"/>
        <w:jc w:val="both"/>
      </w:pPr>
      <w:r>
        <w:t xml:space="preserve">Помещение предоставлено арендатору по договору от [дата] № [номер]. Заявление о реализации преимущественного права приобретения имущества по Федеральному закону от 22.07.2008 № 159-ФЗ получено [дата], что подтверждается [регистрационные сведения, уведомление, иной документ].</w:t>
      </w:r>
    </w:p>
    <w:p>
      <w:pPr>
        <w:spacing w:after="120" w:line="276"/>
        <w:ind w:firstLine="709"/>
        <w:jc w:val="both"/>
      </w:pPr>
      <w:r>
        <w:t xml:space="preserve">Договор на проведение оценки рыночной стоимости заключён [дата] с [наименование оценщика], реквизиты договора [номер]. Указанная дата находится в пределах двухмесячного срока со дня получения заявления. Отчёт от [дата] № [номер] принят [дата], что подтверждается [документ].</w:t>
      </w:r>
    </w:p>
    <w:p>
      <w:pPr>
        <w:spacing w:after="120" w:line="276"/>
        <w:ind w:firstLine="709"/>
        <w:jc w:val="both"/>
      </w:pPr>
      <w:r>
        <w:t xml:space="preserve">Решение об условиях приватизации принято [дата] за № [номер]. Период от принятия отчёта до решения составляет [продолжительность] и соответствует двухнедельному сроку, установленному пунктом 2 части 3 статьи 9 Закона № 159-ФЗ.</w:t>
      </w:r>
    </w:p>
    <w:p>
      <w:pPr>
        <w:spacing w:after="120" w:line="276"/>
        <w:ind w:firstLine="709"/>
        <w:jc w:val="both"/>
      </w:pPr>
      <w:r>
        <w:t xml:space="preserve">Проект договора купли-продажи направлен арендатору [дата] способом [способ]. Направление подтверждается [документ, реквизиты]. Десятидневный срок, предусмотренный пунктом 3 части 3 статьи 9 названного Закона, соблюдён. Получение проекта арендатором подтверждается [документ].</w:t>
      </w:r>
    </w:p>
    <w:p>
      <w:pPr>
        <w:spacing w:after="120" w:line="276"/>
        <w:ind w:firstLine="709"/>
        <w:jc w:val="both"/>
      </w:pPr>
      <w:r>
        <w:t xml:space="preserve">Таким образом, довод истца о [конкретный довод о задержке] опровергается [конкретное доказательство]. Ответчик не уклонялся от рассмотрения заявления и совершения указанных обязательных действий.</w:t>
      </w:r>
    </w:p>
    <w:p>
      <w:pPr>
        <w:spacing w:after="120" w:line="276"/>
        <w:ind w:firstLine="709"/>
        <w:jc w:val="both"/>
      </w:pPr>
      <w:r>
        <w:rPr>
          <w:b/>
          <w:bCs/>
        </w:rPr>
        <w:t xml:space="preserve">2. Основание цены, включённой в проект договора</w:t>
      </w:r>
    </w:p>
    <w:p>
      <w:pPr>
        <w:spacing w:after="120" w:line="276"/>
        <w:ind w:firstLine="709"/>
        <w:jc w:val="both"/>
      </w:pPr>
      <w:r>
        <w:t xml:space="preserve">Цена в размере [сумма] рублей определена на основании отчёта независимого оценщика от [дата] № [номер]. Отчёт относится к спорному объекту с характеристиками [относимые характеристики] и датой оценки [дата]. Эти сведения соответствуют предмету предложенной сделки, что подтверждается [документы].</w:t>
      </w:r>
    </w:p>
    <w:p>
      <w:pPr>
        <w:spacing w:after="120" w:line="276"/>
        <w:ind w:firstLine="709"/>
        <w:jc w:val="both"/>
      </w:pPr>
      <w:r>
        <w:t xml:space="preserve">Истец ссылается на последующее установление судом иной стоимости. Однако само расхождение оценок не подтверждает нарушение требований законодательства об оценочной деятельности. Для вывода о недостоверности исходного результата необходимо установить конкретные нарушения, повлиявшие на его определение.</w:t>
      </w:r>
    </w:p>
    <w:p>
      <w:pPr>
        <w:spacing w:after="120" w:line="276"/>
        <w:ind w:firstLine="709"/>
        <w:jc w:val="both"/>
      </w:pPr>
      <w:r>
        <w:t xml:space="preserve">В отношении замечания истца о [содержание замечания] ответчик указывает: [конкретное объяснение со ссылкой на отчёт, исходные сведения или заключение специалиста]. Документ [наименование, дата, номер] подтверждает [относимое обстоятельство]. Довод не сводится исключительно к независимому статусу оценщика и основан на содержании выполненной оценки.</w:t>
      </w:r>
    </w:p>
    <w:p>
      <w:pPr>
        <w:spacing w:after="120" w:line="276"/>
        <w:ind w:firstLine="709"/>
        <w:jc w:val="both"/>
      </w:pPr>
      <w:r>
        <w:t xml:space="preserve">В решении по делу № [номер] суд установил [точный вывод о стоимости]. При этом нарушение обязательных требований к исходному отчёту, на которое ссылается истец в настоящем деле, указанным решением не установлено. Соответствующий фрагмент решения: [страница, абзац и изложение содержания без изменения смысла].</w:t>
      </w:r>
    </w:p>
    <w:p>
      <w:pPr>
        <w:spacing w:after="120" w:line="276"/>
        <w:ind w:firstLine="709"/>
        <w:jc w:val="both"/>
      </w:pPr>
      <w:r>
        <w:rPr>
          <w:b/>
          <w:bCs/>
        </w:rPr>
        <w:t xml:space="preserve">3. Содержание разногласий и значение первого судебного решения</w:t>
      </w:r>
    </w:p>
    <w:p>
      <w:pPr>
        <w:spacing w:after="120" w:line="276"/>
        <w:ind w:firstLine="709"/>
        <w:jc w:val="both"/>
      </w:pPr>
      <w:r>
        <w:t xml:space="preserve">В проекте договора рыночная стоимость объекта составляла [сумма] рублей, стоимость учитываемых улучшений - [сумма] рублей, итоговая цена - [сумма] рублей. Истец в протоколе разногласий от [дата] предложил соответственно [суммы с указанием каждой составляющей].</w:t>
      </w:r>
    </w:p>
    <w:p>
      <w:pPr>
        <w:spacing w:after="120" w:line="276"/>
        <w:ind w:firstLine="709"/>
        <w:jc w:val="both"/>
      </w:pPr>
      <w:r>
        <w:t xml:space="preserve">Решением от [дата] по делу № [номер] определены рыночная стоимость [сумма] рублей, стоимость неотделимых улучшений [сумма] рублей и итоговая выкупная цена [сумма] рублей. Сопоставление произведено по одинаковым показателям, без смешения стоимости объекта и зачёта улучшений.</w:t>
      </w:r>
    </w:p>
    <w:p>
      <w:pPr>
        <w:spacing w:after="120" w:line="276"/>
        <w:ind w:firstLine="709"/>
        <w:jc w:val="both"/>
      </w:pPr>
      <w:r>
        <w:t xml:space="preserve">Из [протокол разногласий, иск, уточнение требований] следует, что истец не соглашался не только с [предполагаемое нарушение ответчика], но также с [самостоятельные спорные условия]. Даже при принятии предложенной истцом корректировки [описание] указанные разногласия сохранялись бы, поскольку [конкретное обоснование по документам].</w:t>
      </w:r>
    </w:p>
    <w:p>
      <w:pPr>
        <w:spacing w:after="120" w:line="276"/>
        <w:ind w:firstLine="709"/>
        <w:jc w:val="both"/>
      </w:pPr>
      <w:r>
        <w:t xml:space="preserve">Ответчик не оспаривает обязательность установленных судом обстоятельств в предусмотренных статьёй 69 АПК РФ пределах. Вместе с тем установление цены не означает установления противоправного уклонения от сделки и причинения убытков за весь период рассмотрения разногласий. Эти обстоятельства подлежат самостоятельной оценке применительно к заявленному иску.</w:t>
      </w:r>
    </w:p>
    <w:p>
      <w:pPr>
        <w:spacing w:after="120" w:line="276"/>
        <w:ind w:firstLine="709"/>
        <w:jc w:val="both"/>
      </w:pPr>
      <w:r>
        <w:rPr>
          <w:b/>
          <w:bCs/>
        </w:rPr>
        <w:t xml:space="preserve">4. Отсутствие доказанной причинной связи</w:t>
      </w:r>
    </w:p>
    <w:p>
      <w:pPr>
        <w:spacing w:after="120" w:line="276"/>
        <w:ind w:firstLine="709"/>
        <w:jc w:val="both"/>
      </w:pPr>
      <w:r>
        <w:t xml:space="preserve">По смыслу статей 15, 16 и 1069 ГК РФ возмещение предполагает наличие предусмотренных законом условий ответственности. Истец должен обосновать, какие действия или бездействие ответчика вызвали конкретные заявленные потери. Сам факт продолжения аренды во время судебного рассмотрения не раскрывает причину этих расходов.</w:t>
      </w:r>
    </w:p>
    <w:p>
      <w:pPr>
        <w:spacing w:after="120" w:line="276"/>
        <w:ind w:firstLine="709"/>
        <w:jc w:val="both"/>
      </w:pPr>
      <w:r>
        <w:t xml:space="preserve">Истец определил начало периода как [дата], сославшись на [основание]. Однако эта дата соответствует [фактическое событие] и не подтверждает, что к ней договор купли-продажи был бы заключён при надлежащем поведении ответчика. Необходимые для такого вывода обстоятельства [перечень] в иске документально не подтверждены.</w:t>
      </w:r>
    </w:p>
    <w:p>
      <w:pPr>
        <w:spacing w:after="120" w:line="276"/>
        <w:ind w:firstLine="709"/>
        <w:jc w:val="both"/>
      </w:pPr>
      <w:r>
        <w:t xml:space="preserve">Окончание периода определено истцом как [дата]. Связь данного события с прекращением обязанности по оплате аренды истец объясняет [довод]. Ответчик возражает по следующим причинам: [конкретный анализ договора, судебного акта и дат].</w:t>
      </w:r>
    </w:p>
    <w:p>
      <w:pPr>
        <w:spacing w:after="120" w:line="276"/>
        <w:ind w:firstLine="709"/>
        <w:jc w:val="both"/>
      </w:pPr>
      <w:r>
        <w:t xml:space="preserve">В определении от 02.07.2026 № 305-ЭС26-4150 по делу № А40-46058/2025 Верховный Суд Российской Федерации указал, что урегулирование разногласий по цене при отсутствии доказательств недобросовестности публичного органа и несоответствия отчёта законодательству не даёт оснований взыскать арендную плату как убытки.</w:t>
      </w:r>
    </w:p>
    <w:p>
      <w:pPr>
        <w:spacing w:after="120" w:line="276"/>
        <w:ind w:firstLine="709"/>
        <w:jc w:val="both"/>
      </w:pPr>
      <w:r>
        <w:t xml:space="preserve">С настоящим делом сопоставимы следующие обстоятельства: [соблюдение сроков, основание оценки, содержание разногласий со ссылками на доказательства]. Ответчик не утверждает, что арендные платежи никогда не могут составлять убытки. В данном споре не доказано, что они возникли вследствие конкретного противоправного поведения ответчика.</w:t>
      </w:r>
    </w:p>
    <w:p>
      <w:pPr>
        <w:spacing w:after="120" w:line="276"/>
        <w:ind w:firstLine="709"/>
        <w:jc w:val="both"/>
      </w:pPr>
      <w:r>
        <w:rPr>
          <w:b/>
          <w:bCs/>
        </w:rPr>
        <w:t xml:space="preserve">5. Возражения по составу и расчёту расходов</w:t>
      </w:r>
    </w:p>
    <w:p>
      <w:pPr>
        <w:spacing w:after="120" w:line="276"/>
        <w:ind w:firstLine="709"/>
        <w:jc w:val="both"/>
      </w:pPr>
      <w:r>
        <w:t xml:space="preserve">Расчёт истца включает [перечень видов платежей]. Документы [реквизиты] подтверждают перечисление [сумма] рублей за [период]. При этом суммы [указать] относятся к [иное основание платежа], что следует из [договор, счёт, назначение платежа].</w:t>
      </w:r>
    </w:p>
    <w:p>
      <w:pPr>
        <w:spacing w:after="120" w:line="276"/>
        <w:ind w:firstLine="709"/>
        <w:jc w:val="both"/>
      </w:pPr>
      <w:r>
        <w:t xml:space="preserve">Самостоятельного обоснования включения указанных сумм в убытки от задержки выкупа истец не представил. Замечания по расчёту изложены в приложении [номер] с указанием каждой спорной операции, периода и соответствующего доказательства.</w:t>
      </w:r>
    </w:p>
    <w:p>
      <w:pPr>
        <w:spacing w:after="120" w:line="276"/>
        <w:ind w:firstLine="709"/>
        <w:jc w:val="both"/>
      </w:pPr>
      <w:r>
        <w:t xml:space="preserve">Эти возражения заявлены наряду с отсутствием основания ответственности и не являются признанием оставшейся суммы. Действующий договор аренды сохранял обязанность оплаты в спорный период; судебное рассмотрение разногласий по выкупной цене само по себе её не прекращало.</w:t>
      </w:r>
    </w:p>
    <w:p>
      <w:pPr>
        <w:spacing w:after="120" w:line="276"/>
        <w:ind w:firstLine="709"/>
        <w:jc w:val="both"/>
      </w:pPr>
      <w:r>
        <w:t xml:space="preserve">На основании изложенного, руководствуясь статьями 15, 16, 1069 ГК РФ, статьёй 9 Федерального закона № 159-ФЗ, статьями 41, 65, 69, 71, 131 АПК РФ,</w:t>
      </w:r>
    </w:p>
    <w:p>
      <w:pPr>
        <w:spacing w:after="120" w:line="276"/>
        <w:ind w:firstLine="709"/>
        <w:jc w:val="both"/>
      </w:pPr>
      <w:r>
        <w:t xml:space="preserve">ПРОШУ:</w:t>
      </w:r>
    </w:p>
    <w:p>
      <w:pPr>
        <w:spacing w:after="120" w:line="276"/>
        <w:ind w:left="360" w:hanging="360"/>
        <w:jc w:val="both"/>
      </w:pPr>
      <w:r>
        <w:t xml:space="preserve">1. Приобщить отзыв и приложенные доказательства к материалам дела.</w:t>
      </w:r>
    </w:p>
    <w:p>
      <w:pPr>
        <w:spacing w:after="120" w:line="276"/>
        <w:ind w:left="360" w:hanging="360"/>
        <w:jc w:val="both"/>
      </w:pPr>
      <w:r>
        <w:t xml:space="preserve">2. Отказать в удовлетворении исковых требований о взыскании [сумма] рублей убытков.</w:t>
      </w:r>
    </w:p>
    <w:p>
      <w:pPr>
        <w:spacing w:after="120" w:line="276"/>
        <w:ind w:firstLine="709"/>
        <w:jc w:val="both"/>
      </w:pPr>
      <w:r>
        <w:t xml:space="preserve">Приложения:</w:t>
      </w:r>
    </w:p>
    <w:p>
      <w:pPr>
        <w:spacing w:after="120" w:line="276"/>
        <w:ind w:left="360" w:hanging="360"/>
        <w:jc w:val="both"/>
      </w:pPr>
      <w:r>
        <w:t xml:space="preserve">1. Договор аренды и относимые изменения.</w:t>
      </w:r>
    </w:p>
    <w:p>
      <w:pPr>
        <w:spacing w:after="120" w:line="276"/>
        <w:ind w:left="360" w:hanging="360"/>
        <w:jc w:val="both"/>
      </w:pPr>
      <w:r>
        <w:t xml:space="preserve">2. Заявление о выкупе и подтверждение даты его получения.</w:t>
      </w:r>
    </w:p>
    <w:p>
      <w:pPr>
        <w:spacing w:after="120" w:line="276"/>
        <w:ind w:left="360" w:hanging="360"/>
        <w:jc w:val="both"/>
      </w:pPr>
      <w:r>
        <w:t xml:space="preserve">3. Договор на оценку, отчёт и документ о его принятии.</w:t>
      </w:r>
    </w:p>
    <w:p>
      <w:pPr>
        <w:spacing w:after="120" w:line="276"/>
        <w:ind w:left="360" w:hanging="360"/>
        <w:jc w:val="both"/>
      </w:pPr>
      <w:r>
        <w:t xml:space="preserve">4. Решение об условиях приватизации.</w:t>
      </w:r>
    </w:p>
    <w:p>
      <w:pPr>
        <w:spacing w:after="120" w:line="276"/>
        <w:ind w:left="360" w:hanging="360"/>
        <w:jc w:val="both"/>
      </w:pPr>
      <w:r>
        <w:t xml:space="preserve">5. Проект договора и доказательства его направления.</w:t>
      </w:r>
    </w:p>
    <w:p>
      <w:pPr>
        <w:spacing w:after="120" w:line="276"/>
        <w:ind w:left="360" w:hanging="360"/>
        <w:jc w:val="both"/>
      </w:pPr>
      <w:r>
        <w:t xml:space="preserve">6. Протокол разногласий и относимая переписка.</w:t>
      </w:r>
    </w:p>
    <w:p>
      <w:pPr>
        <w:spacing w:after="120" w:line="276"/>
        <w:ind w:left="360" w:hanging="360"/>
        <w:jc w:val="both"/>
      </w:pPr>
      <w:r>
        <w:t xml:space="preserve">7. Судебные акты по делу об установлении условий выкупа.</w:t>
      </w:r>
    </w:p>
    <w:p>
      <w:pPr>
        <w:spacing w:after="120" w:line="276"/>
        <w:ind w:left="360" w:hanging="360"/>
        <w:jc w:val="both"/>
      </w:pPr>
      <w:r>
        <w:t xml:space="preserve">8. Документы, подтверждающие возражения к расчёту.</w:t>
      </w:r>
    </w:p>
    <w:p>
      <w:pPr>
        <w:spacing w:after="120" w:line="276"/>
        <w:ind w:left="360" w:hanging="360"/>
        <w:jc w:val="both"/>
      </w:pPr>
      <w:r>
        <w:t xml:space="preserve">9. Подтверждение направления отзыва и приложений участникам.</w:t>
      </w:r>
    </w:p>
    <w:p>
      <w:pPr>
        <w:spacing w:after="120" w:line="276"/>
        <w:ind w:left="360" w:hanging="360"/>
        <w:jc w:val="both"/>
      </w:pPr>
      <w:r>
        <w:t xml:space="preserve">10. Документы о полномочиях подписанта.</w:t>
      </w:r>
    </w:p>
    <w:p>
      <w:pPr>
        <w:spacing w:after="120" w:line="276"/>
        <w:ind w:firstLine="709"/>
        <w:jc w:val="both"/>
      </w:pPr>
      <w:r>
        <w:t xml:space="preserve">[Должность / процессуальный статус] [подпись] [ФИО]</w:t>
      </w:r>
    </w:p>
    <w:p>
      <w:pPr>
        <w:spacing w:after="120" w:line="276"/>
        <w:ind w:firstLine="709"/>
        <w:jc w:val="both"/>
      </w:pPr>
      <w:r>
        <w:t xml:space="preserve">[Дата]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80"/>
    </w:pPr>
  </w:style>
  <w:style w:type="paragraph" w:styleId="TOC3">
    <w:name w:val="toc 3"/>
    <w:basedOn w:val="Normal"/>
    <w:next w:val="Normal"/>
    <w:uiPriority w:val="39"/>
    <w:semiHidden/>
    <w:unhideWhenUsed/>
    <w:pPr>
      <w:spacing w:after="100"/>
      <w:ind w:left="560"/>
    </w:pPr>
  </w:style>
  <w:style w:type="paragraph" w:styleId="TOC4">
    <w:name w:val="toc 4"/>
    <w:basedOn w:val="Normal"/>
    <w:next w:val="Normal"/>
    <w:uiPriority w:val="39"/>
    <w:semiHidden/>
    <w:unhideWhenUsed/>
    <w:pPr>
      <w:spacing w:after="100"/>
      <w:ind w:left="840"/>
    </w:pPr>
  </w:style>
  <w:style w:type="paragraph" w:styleId="TOC5">
    <w:name w:val="toc 5"/>
    <w:basedOn w:val="Normal"/>
    <w:next w:val="Normal"/>
    <w:uiPriority w:val="39"/>
    <w:semiHidden/>
    <w:unhideWhenUsed/>
    <w:pPr>
      <w:spacing w:after="100"/>
      <w:ind w:left="1120"/>
    </w:pPr>
  </w:style>
  <w:style w:type="paragraph" w:styleId="TOC6">
    <w:name w:val="toc 6"/>
    <w:basedOn w:val="Normal"/>
    <w:next w:val="Normal"/>
    <w:uiPriority w:val="39"/>
    <w:semiHidden/>
    <w:unhideWhenUsed/>
    <w:pPr>
      <w:spacing w:after="100"/>
      <w:ind w:left="1400"/>
    </w:pPr>
  </w:style>
  <w:style w:type="paragraph" w:styleId="TOC7">
    <w:name w:val="toc 7"/>
    <w:basedOn w:val="Normal"/>
    <w:next w:val="Normal"/>
    <w:uiPriority w:val="39"/>
    <w:semiHidden/>
    <w:unhideWhenUsed/>
    <w:pPr>
      <w:spacing w:after="100"/>
      <w:ind w:left="1680"/>
    </w:pPr>
  </w:style>
  <w:style w:type="paragraph" w:styleId="TOC8">
    <w:name w:val="toc 8"/>
    <w:basedOn w:val="Normal"/>
    <w:next w:val="Normal"/>
    <w:uiPriority w:val="39"/>
    <w:semiHidden/>
    <w:unhideWhenUsed/>
    <w:pPr>
      <w:spacing w:after="100"/>
      <w:ind w:left="1960"/>
    </w:pPr>
  </w:style>
  <w:style w:type="paragraph" w:styleId="TOC9">
    <w:name w:val="toc 9"/>
    <w:basedOn w:val="Normal"/>
    <w:next w:val="Normal"/>
    <w:uiPriority w:val="39"/>
    <w:semiHidden/>
    <w:unhideWhenUsed/>
    <w:pPr>
      <w:spacing w:after="100"/>
      <w:ind w:left="224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2026-11-06T22:22:31.100Z</dcterms:created>
  <dcterms:modified xsi:type="dcterms:W3CDTF">2026-11-06T22:22:31.100Z</dcterms:modified>
</cp:coreProperties>
</file>

<file path=docProps/custom.xml><?xml version="1.0" encoding="utf-8"?>
<Properties xmlns="http://schemas.openxmlformats.org/officeDocument/2006/custom-properties" xmlns:vt="http://schemas.openxmlformats.org/officeDocument/2006/docPropsVTypes"/>
</file>