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/>
        <w:jc w:val="right"/>
      </w:pPr>
      <w:r>
        <w:t xml:space="preserve">В Арбитражный суд [наименование]</w:t>
      </w:r>
    </w:p>
    <w:p>
      <w:pPr>
        <w:spacing w:after="0"/>
        <w:jc w:val="right"/>
      </w:pPr>
      <w:r>
        <w:t xml:space="preserve">Дело № [номер]</w:t>
      </w:r>
    </w:p>
    <w:p>
      <w:pPr>
        <w:spacing w:after="0"/>
        <w:jc w:val="right"/>
      </w:pPr>
      <w:r>
        <w:t xml:space="preserve">Истец: [наименование заказчика, ОГРН, ИНН, адрес]</w:t>
      </w:r>
    </w:p>
    <w:p>
      <w:pPr>
        <w:spacing w:after="0"/>
        <w:jc w:val="right"/>
      </w:pPr>
      <w:r>
        <w:t xml:space="preserve">Ответчик: [наименование генерального подрядчика, ОГРН, ИНН, адрес]</w:t>
      </w:r>
    </w:p>
    <w:p>
      <w:pPr>
        <w:spacing w:after="0"/>
        <w:jc w:val="right"/>
      </w:pPr>
      <w:r>
        <w:t xml:space="preserve">Представитель истца: [ФИО, полномочия, контакты]</w:t>
      </w:r>
    </w:p>
    <w:p>
      <w:pPr>
        <w:keepNext/>
        <w:spacing w:after="240" w:before="240"/>
        <w:ind w:firstLine="0"/>
        <w:jc w:val="center"/>
      </w:pPr>
      <w:r>
        <w:rPr>
          <w:b/>
          <w:bCs/>
          <w:sz w:val="32"/>
          <w:szCs w:val="32"/>
        </w:rPr>
        <w:t xml:space="preserve">ПИСЬМЕННЫЕ ПОЯСНЕНИЯ</w:t>
      </w:r>
    </w:p>
    <w:p>
      <w:pPr>
        <w:keepNext/>
        <w:spacing w:after="160" w:before="200"/>
        <w:ind w:firstLine="0"/>
        <w:jc w:val="center"/>
      </w:pPr>
      <w:r>
        <w:rPr>
          <w:b/>
          <w:bCs/>
        </w:rPr>
        <w:t xml:space="preserve">по доводу ответчика о нарушении обязательства субподрядчиком</w:t>
      </w:r>
    </w:p>
    <w:p>
      <w:pPr>
        <w:spacing w:after="120" w:line="276"/>
        <w:ind w:firstLine="709"/>
        <w:jc w:val="both"/>
      </w:pPr>
      <w:r>
        <w:t xml:space="preserve">Истцом заявлено требование о взыскании с ответчика [сумма] рублей неустойки за нарушение срока выполнения работ по договору от [дата] № [номер]. В отзыве от [дата, листы дела] ответчик указывает, что просрочка вызвана действиями [наименование субподрядчика], и считает требование к себе необоснованным.</w:t>
      </w:r>
    </w:p>
    <w:p>
      <w:pPr>
        <w:spacing w:after="120" w:line="276"/>
        <w:ind w:firstLine="709"/>
        <w:jc w:val="both"/>
      </w:pPr>
      <w:r>
        <w:t xml:space="preserve">Истец не согласен с данным доводом. Привлечение указанного лица к исполнению не изменило обязанность ответчика перед заказчиком и не подтверждает освобождение от ответственности по основному договору.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1. Обязательство ответчика перед истцом</w:t>
      </w:r>
    </w:p>
    <w:p>
      <w:pPr>
        <w:spacing w:after="120" w:line="276"/>
        <w:ind w:firstLine="709"/>
        <w:jc w:val="both"/>
      </w:pPr>
      <w:r>
        <w:t xml:space="preserve">Пунктом [номер] договора ответчик обязался выполнить [конкретный объём] на объекте [идентификатор] и передать результат до [дата]. Согласованный график содержится в приложении [номер], листы дела [номера].</w:t>
      </w:r>
    </w:p>
    <w:p>
      <w:pPr>
        <w:spacing w:after="120" w:line="276"/>
        <w:ind w:firstLine="709"/>
        <w:jc w:val="both"/>
      </w:pPr>
      <w:r>
        <w:t xml:space="preserve">Истец исполнил относящиеся к этому этапу обязанности по [оплата, передача документации, предоставление доступа], что подтверждается [документы и листы дела]. Срок не изменялся соглашением сторон. Документ [реквизиты], на который ссылается ответчик, касается [предмет] и не содержит согласования нового срока спорной работы.</w:t>
      </w:r>
    </w:p>
    <w:p>
      <w:pPr>
        <w:spacing w:after="120" w:line="276"/>
        <w:ind w:firstLine="709"/>
        <w:jc w:val="both"/>
      </w:pPr>
      <w:r>
        <w:t xml:space="preserve">Результат передан [дата] по [акт, иной документ] либо не передан по состоянию на [дата расчёта]. Просрочка составляет [период]. Основание и размер неустойки изложены в расчёте от [дата, листы дела].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2. Привлечение субподрядчика</w:t>
      </w:r>
    </w:p>
    <w:p>
      <w:pPr>
        <w:spacing w:after="120" w:line="276"/>
        <w:ind w:firstLine="709"/>
        <w:jc w:val="both"/>
      </w:pPr>
      <w:r>
        <w:t xml:space="preserve">Из [договор субподряда, письмо ответчика, акт допуска] следует, что ответчик поручил [наименование] выполнение [часть работ]. Этот объём входит в обязанность, принятую ответчиком по пункту [номер] основного договора.</w:t>
      </w:r>
    </w:p>
    <w:p>
      <w:pPr>
        <w:spacing w:after="120" w:line="276"/>
        <w:ind w:firstLine="709"/>
        <w:jc w:val="both"/>
      </w:pPr>
      <w:r>
        <w:t xml:space="preserve">Факт привлечения подтверждён также самим ответчиком в отзыве на странице [номер]. В приложенной претензии субподрядчику от [дата] ответчик описывает нарушение следующим образом: [относимое содержание]. Истец ссылается на этот документ как на сведения о схеме исполнения, а не как на судебное установление всех изложенных в нём обстоятельств.</w:t>
      </w:r>
    </w:p>
    <w:p>
      <w:pPr>
        <w:spacing w:after="120" w:line="276"/>
        <w:ind w:firstLine="709"/>
        <w:jc w:val="both"/>
      </w:pPr>
      <w:r>
        <w:t xml:space="preserve">Прямой договор между истцом и указанным субподрядчиком на спорный объём не заключался. Соглашение о переводе соответствующего долга либо иной замене должника отсутствует. Ответчик не указал закон, возлагающий в рассматриваемых отношениях ответственность перед истцом непосредственно на привлечённое лицо.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3. Правовое значение согласования участия</w:t>
      </w:r>
    </w:p>
    <w:p>
      <w:pPr>
        <w:spacing w:after="120" w:line="276"/>
        <w:ind w:firstLine="709"/>
        <w:jc w:val="both"/>
      </w:pPr>
      <w:r>
        <w:t xml:space="preserve">В письме от [дата] истец согласовал [точное содержание: участие, доступ, кандидатуру]. Согласование было дано в пределах пункта [номер] договора и не содержало освобождения ответчика от обязанности передать результат в установленный срок.</w:t>
      </w:r>
    </w:p>
    <w:p>
      <w:pPr>
        <w:spacing w:after="120" w:line="276"/>
        <w:ind w:firstLine="709"/>
        <w:jc w:val="both"/>
      </w:pPr>
      <w:r>
        <w:t xml:space="preserve">Документы о допуске на объект [реквизиты] подтверждают возможность фактического выполнения работ. Они не являются самостоятельным договором истца с субподрядчиком и не изменяют порядок ответственности, предусмотренный основным договором.</w:t>
      </w:r>
    </w:p>
    <w:p>
      <w:pPr>
        <w:spacing w:after="120" w:line="276"/>
        <w:ind w:firstLine="709"/>
        <w:jc w:val="both"/>
      </w:pPr>
      <w:r>
        <w:t xml:space="preserve">Истец не передавал привлечённому лицу самостоятельное задание, изменяющее спорный объём, и не принимал на себя обязательство оплатить его вместо ответчика. Указанное подтверждается [переписка, реестр заданий, договорные документы]. Если ответчик утверждает иное, необходимо сопоставить конкретный документ с содержанием основного обязательства.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4. Ответственность по статьям 403 и 706 ГК РФ</w:t>
      </w:r>
    </w:p>
    <w:p>
      <w:pPr>
        <w:spacing w:after="120" w:line="276"/>
        <w:ind w:firstLine="709"/>
        <w:jc w:val="both"/>
      </w:pPr>
      <w:r>
        <w:t xml:space="preserve">Согласно статье 403 ГК РФ должник отвечает за неисполнение или ненадлежащее исполнение обязательства третьими лицами, на которых возложено исполнение, если законом не предусмотрена ответственность непосредственного исполнителя.</w:t>
      </w:r>
    </w:p>
    <w:p>
      <w:pPr>
        <w:spacing w:after="120" w:line="276"/>
        <w:ind w:firstLine="709"/>
        <w:jc w:val="both"/>
      </w:pPr>
      <w:r>
        <w:t xml:space="preserve">Пункт 3 статьи 706 ГК РФ возлагает на генерального подрядчика ответственность перед заказчиком за последствия нарушения обязательств субподрядчиком. По общему правилу заказчик и субподрядчик не предъявляют друг другу требования из договоров, заключённых каждым с генеральным подрядчиком, если иное не предусмотрено законом или договором.</w:t>
      </w:r>
    </w:p>
    <w:p>
      <w:pPr>
        <w:spacing w:after="120" w:line="276"/>
        <w:ind w:firstLine="709"/>
        <w:jc w:val="both"/>
      </w:pPr>
      <w:r>
        <w:t xml:space="preserve">Таким образом, ссылка ответчика на фактическое выполнение работ другой организацией не подтверждает ненадлежащий характер предъявленного к нему требования. Истец требует исполнения условия об ответственности от стороны собственного договора.</w:t>
      </w:r>
    </w:p>
    <w:p>
      <w:pPr>
        <w:spacing w:after="120" w:line="276"/>
        <w:ind w:firstLine="709"/>
        <w:jc w:val="both"/>
      </w:pPr>
      <w:r>
        <w:t xml:space="preserve">Внутренние претензии ответчика к субподрядчику могут иметь значение для их взаимных расчётов, но не отменяют установленную перед истцом обязанность. Настоящий спор не предполагает разрешения всех требований между ответчиком и привлечённой организацией.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5. Доводы об освобождении от ответственности</w:t>
      </w:r>
    </w:p>
    <w:p>
      <w:pPr>
        <w:spacing w:after="120" w:line="276"/>
        <w:ind w:firstLine="709"/>
        <w:jc w:val="both"/>
      </w:pPr>
      <w:r>
        <w:t xml:space="preserve">Ответчик указывает в качестве причины задержки [точное обстоятельство]. Представленные документы [реквизиты] подтверждают [то, что действительно следует из них], но не устанавливают самостоятельное основание освобождения перед истцом.</w:t>
      </w:r>
    </w:p>
    <w:p>
      <w:pPr>
        <w:spacing w:after="120" w:line="276"/>
        <w:ind w:firstLine="709"/>
        <w:jc w:val="both"/>
      </w:pPr>
      <w:r>
        <w:t xml:space="preserve">Пункт 3 статьи 401 ГК РФ не относит нарушение обязанностей контрагентами должника к обстоятельствам непреодолимой силы. Сведения о [нехватка ресурсов, нарушение внутреннего графика либо другой подтверждённый факт] сами по себе не показывают чрезвычайность и непредотвратимость исполнения основного обязательства.</w:t>
      </w:r>
    </w:p>
    <w:p>
      <w:pPr>
        <w:spacing w:after="120" w:line="276"/>
        <w:ind w:firstLine="709"/>
        <w:jc w:val="both"/>
      </w:pPr>
      <w:r>
        <w:t xml:space="preserve">Отдельное внешнее обстоятельство, отвечающее установленным законом условиям и препятствовавшее именно спорной работе в заявленный период, ответчиком [не указано либо указано, но опровергается следующими конкретными документами: описание]. Истец просит оценить этот довод применительно к фактическому периоду задержки.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6. Расчёт и собственное поведение заказчика</w:t>
      </w:r>
    </w:p>
    <w:p>
      <w:pPr>
        <w:spacing w:after="120" w:line="276"/>
        <w:ind w:firstLine="709"/>
        <w:jc w:val="both"/>
      </w:pPr>
      <w:r>
        <w:t xml:space="preserve">Неустойка рассчитана по пункту [номер] договора: [ставка, база, начало и окончание периода]. Итоговая сумма составляет [сумма]. Подробный расчёт позволяет проверить каждый этап и приложен к [документ].</w:t>
      </w:r>
    </w:p>
    <w:p>
      <w:pPr>
        <w:spacing w:after="120" w:line="276"/>
        <w:ind w:firstLine="709"/>
        <w:jc w:val="both"/>
      </w:pPr>
      <w:r>
        <w:t xml:space="preserve">Период [если исключался] не включён по причине [основание]. Довод об отсутствии доступа в даты [даты] опровергается [журнал, уведомление, переписка]. Документация передана [дата], что подтверждается [акт, письмо].</w:t>
      </w:r>
    </w:p>
    <w:p>
      <w:pPr>
        <w:spacing w:after="120" w:line="276"/>
        <w:ind w:firstLine="709"/>
        <w:jc w:val="both"/>
      </w:pPr>
      <w:r>
        <w:t xml:space="preserve">Истец не требует санкцию за периоды, не связанные с нарушением ответчика. Ссылка на субподрядчика не опровергает приведённые даты, базу расчёта и договорное основание. Иные возражения ответчика относительно размера должны оцениваться отдельно от вопроса о лице, несущем ответственность.</w:t>
      </w:r>
    </w:p>
    <w:p>
      <w:pPr>
        <w:spacing w:after="120" w:line="276"/>
        <w:ind w:firstLine="709"/>
        <w:jc w:val="both"/>
      </w:pPr>
      <w:r>
        <w:t xml:space="preserve">На основании статей 309, 330, 401, 403 и 706 ГК РФ, статей 41, 65, 71 и 81 АПК РФ прошу:</w:t>
      </w:r>
    </w:p>
    <w:p>
      <w:pPr>
        <w:spacing w:after="120" w:line="276"/>
        <w:ind w:left="360" w:hanging="360"/>
        <w:jc w:val="both"/>
      </w:pPr>
      <w:r>
        <w:t xml:space="preserve">1. Приобщить настоящие пояснения и приложения.</w:t>
      </w:r>
    </w:p>
    <w:p>
      <w:pPr>
        <w:spacing w:after="120" w:line="276"/>
        <w:ind w:left="360" w:hanging="360"/>
        <w:jc w:val="both"/>
      </w:pPr>
      <w:r>
        <w:t xml:space="preserve">2. Оценить довод о нарушении субподрядчика с учётом сохранения обязанности ответчика по основному договору.</w:t>
      </w:r>
    </w:p>
    <w:p>
      <w:pPr>
        <w:spacing w:after="120" w:line="276"/>
        <w:ind w:left="360" w:hanging="360"/>
        <w:jc w:val="both"/>
      </w:pPr>
      <w:r>
        <w:t xml:space="preserve">3. Не считать факт привлечения третьего лица самостоятельным основанием отказа в иске к ответчику.</w:t>
      </w:r>
    </w:p>
    <w:p>
      <w:pPr>
        <w:spacing w:after="120" w:line="276"/>
        <w:ind w:left="360" w:hanging="360"/>
        <w:jc w:val="both"/>
      </w:pPr>
      <w:r>
        <w:t xml:space="preserve">4. Удовлетворить заявленное требование о неустойке в размере [сумма] с учётом установленного периода и представленного расчёта.</w:t>
      </w:r>
    </w:p>
    <w:p>
      <w:pPr>
        <w:spacing w:after="120" w:line="276"/>
        <w:ind w:firstLine="709"/>
        <w:jc w:val="both"/>
      </w:pPr>
      <w:r>
        <w:t xml:space="preserve">Приложения:</w:t>
      </w:r>
    </w:p>
    <w:p>
      <w:pPr>
        <w:spacing w:after="120" w:line="276"/>
        <w:ind w:left="360" w:hanging="360"/>
        <w:jc w:val="both"/>
      </w:pPr>
      <w:r>
        <w:t xml:space="preserve">1. Подтверждение направления пояснений и новых приложений участникам.</w:t>
      </w:r>
    </w:p>
    <w:p>
      <w:pPr>
        <w:spacing w:after="120" w:line="276"/>
        <w:ind w:left="360" w:hanging="360"/>
        <w:jc w:val="both"/>
      </w:pPr>
      <w:r>
        <w:t xml:space="preserve">2. Договор и график с указанием относимых положений.</w:t>
      </w:r>
    </w:p>
    <w:p>
      <w:pPr>
        <w:spacing w:after="120" w:line="276"/>
        <w:ind w:left="360" w:hanging="360"/>
        <w:jc w:val="both"/>
      </w:pPr>
      <w:r>
        <w:t xml:space="preserve">3. Документы о привлечении субподрядчика.</w:t>
      </w:r>
    </w:p>
    <w:p>
      <w:pPr>
        <w:spacing w:after="120" w:line="276"/>
        <w:ind w:left="360" w:hanging="360"/>
        <w:jc w:val="both"/>
      </w:pPr>
      <w:r>
        <w:t xml:space="preserve">4. Переписка о согласовании участия и доступе.</w:t>
      </w:r>
    </w:p>
    <w:p>
      <w:pPr>
        <w:spacing w:after="120" w:line="276"/>
        <w:ind w:left="360" w:hanging="360"/>
        <w:jc w:val="both"/>
      </w:pPr>
      <w:r>
        <w:t xml:space="preserve">5. Документы о сроке передачи результата.</w:t>
      </w:r>
    </w:p>
    <w:p>
      <w:pPr>
        <w:spacing w:after="120" w:line="276"/>
        <w:ind w:left="360" w:hanging="360"/>
        <w:jc w:val="both"/>
      </w:pPr>
      <w:r>
        <w:t xml:space="preserve">6. Расчёт неустойки.</w:t>
      </w:r>
    </w:p>
    <w:p>
      <w:pPr>
        <w:spacing w:after="120" w:line="276"/>
        <w:ind w:left="360" w:hanging="360"/>
        <w:jc w:val="both"/>
      </w:pPr>
      <w:r>
        <w:t xml:space="preserve">7. Подтверждения содействия заказчика.</w:t>
      </w:r>
    </w:p>
    <w:p>
      <w:pPr>
        <w:spacing w:after="120" w:line="276"/>
        <w:ind w:left="360" w:hanging="360"/>
        <w:jc w:val="both"/>
      </w:pPr>
      <w:r>
        <w:t xml:space="preserve">8. Документ о полномочиях представителя, если отсутствует в деле.</w:t>
      </w:r>
    </w:p>
    <w:p>
      <w:pPr>
        <w:spacing w:after="120" w:line="276"/>
        <w:ind w:firstLine="709"/>
        <w:jc w:val="both"/>
      </w:pPr>
      <w:r>
        <w:t xml:space="preserve">[Дата] [Подпись] [ФИО]</w:t>
      </w:r>
    </w:p>
    <w:sectPr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28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56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84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112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14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68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96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224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2026-11-06T22:22:34.007Z</dcterms:created>
  <dcterms:modified xsi:type="dcterms:W3CDTF">2026-11-06T22:22:34.007Z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