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налогового органа]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От [полное наименование организации]</w:t>
      </w:r>
    </w:p>
    <w:p>
      <w:pPr>
        <w:spacing w:after="0"/>
        <w:jc w:val="right"/>
      </w:pPr>
      <w:r>
        <w:t xml:space="preserve">ИНН [номер], КПП [номер], ОГРН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Контактные данные: [телефон, электронная почта]</w:t>
      </w:r>
    </w:p>
    <w:p>
      <w:pPr>
        <w:spacing w:after="0"/>
        <w:jc w:val="right"/>
      </w:pPr>
      <w:r>
        <w:t xml:space="preserve">По акту налоговой проверки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на акт налоговой проверки в части повторно истребованных документов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возражений</w:t>
      </w:r>
    </w:p>
    <w:p>
      <w:pPr>
        <w:spacing w:after="120" w:line="276"/>
        <w:ind w:firstLine="709"/>
        <w:jc w:val="both"/>
      </w:pPr>
      <w:r>
        <w:t xml:space="preserve">[Наименование инспекции] составлен акт налоговой проверки от [дата] № [номер] в отношении [наименование организации]. Акт получен [дата] посредством [способ получения], что подтверждается [документ]. Настоящие возражения подаются в порядке пункта 6 статьи 100 НК РФ в пределах установленного срока.</w:t>
      </w:r>
    </w:p>
    <w:p>
      <w:pPr>
        <w:spacing w:after="120" w:line="276"/>
        <w:ind w:firstLine="709"/>
        <w:jc w:val="both"/>
      </w:pPr>
      <w:r>
        <w:t xml:space="preserve">В пункте [номер] акта сделан вывод о непредставлении документов по требованию от [дата] № [номер]. Предложено привлечь Организацию к ответственности по [указанный в акте пункт статьи 126 НК РФ] в размере [сумма] рублей исходя из [количество] документов.</w:t>
      </w:r>
    </w:p>
    <w:p>
      <w:pPr>
        <w:spacing w:after="120" w:line="276"/>
        <w:ind w:firstLine="709"/>
        <w:jc w:val="both"/>
      </w:pPr>
      <w:r>
        <w:t xml:space="preserve">Организация не согласна с указанным выводом в отношении документов, перечисленных в приложении 1 к настоящим возражениям. Эти документы ранее представлены в налоговый орган, о чём Инспекция своевременно уведомлена в соответствии с пунктом 5 статьи 93 НК РФ. Настоящие возражения относятся к указанному эпизоду и не содержат признания иных выводов акта.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Первоначальное представление документов</w:t>
      </w:r>
    </w:p>
    <w:p>
      <w:pPr>
        <w:spacing w:after="120" w:line="276"/>
        <w:ind w:firstLine="709"/>
        <w:jc w:val="both"/>
      </w:pPr>
      <w:r>
        <w:t xml:space="preserve">Документы первоначально направлены в [полное наименование налогового органа] письмом от [дата] № [номер] в связи с [основание представления]. Способ представления: [конкретный способ]. Состав пакета определён описью от [дата], содержащей [количество] позиций.</w:t>
      </w:r>
    </w:p>
    <w:p>
      <w:pPr>
        <w:spacing w:after="120" w:line="276"/>
        <w:ind w:firstLine="709"/>
        <w:jc w:val="both"/>
      </w:pPr>
      <w:r>
        <w:t xml:space="preserve">Представление подтверждается [название подтверждения, дата, номер, идентификатор электронного пакета либо реквизиты отметки о получении]. Относящиеся к спорным документам сведения находятся в [пункты описи, номера приложений, листы]. Копии сопроводительного документа, описи и подтверждения представлены в приложениях.</w:t>
      </w:r>
    </w:p>
    <w:p>
      <w:pPr>
        <w:spacing w:after="120" w:line="276"/>
        <w:ind w:firstLine="709"/>
        <w:jc w:val="both"/>
      </w:pPr>
      <w:r>
        <w:t xml:space="preserve">В отношении каждого спорного документа в реестре указаны название, дата, номер, относящийся период и контрагент. Эти признаки позволяют установить совпадение с позициями нового требования без предположения о том, что все документы по одной операции являются взаимозаменяемыми.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Новое требование и своевременное уведомление</w:t>
      </w:r>
    </w:p>
    <w:p>
      <w:pPr>
        <w:spacing w:after="120" w:line="276"/>
        <w:ind w:firstLine="709"/>
        <w:jc w:val="both"/>
      </w:pPr>
      <w:r>
        <w:t xml:space="preserve">Требование от [дата] № [номер] получено Организацией [дата]. Установленный срок представления документов истекал [дата]; расчёт срока приведён в приложении [номер] с указанием исходного события и применимых правил его исчисления.</w:t>
      </w:r>
    </w:p>
    <w:p>
      <w:pPr>
        <w:spacing w:after="120" w:line="276"/>
        <w:ind w:firstLine="709"/>
        <w:jc w:val="both"/>
      </w:pPr>
      <w:r>
        <w:t xml:space="preserve">[Дата] Организация направила уведомление [реквизиты, идентификатор] о том, что документы, названные в пунктах [номера] требования, представлены ранее. В уведомлении приведены реквизиты сопроводительного документа и наименование получившего документы налогового органа.</w:t>
      </w:r>
    </w:p>
    <w:p>
      <w:pPr>
        <w:spacing w:after="120" w:line="276"/>
        <w:ind w:firstLine="709"/>
        <w:jc w:val="both"/>
      </w:pPr>
      <w:r>
        <w:t xml:space="preserve">Уведомление представлено посредством [предусмотренный порядок и канал]. Дата его представления подтверждается [наименование и реквизиты подтверждения]. Указанная дата находится в пределах срока исполнения требования. Копия уведомления с подтверждением прилагается.</w:t>
      </w:r>
    </w:p>
    <w:p>
      <w:pPr>
        <w:spacing w:after="120" w:line="276"/>
        <w:ind w:firstLine="709"/>
        <w:jc w:val="both"/>
      </w:pPr>
      <w:r>
        <w:t xml:space="preserve">Позиции нового требования, не совпадающие с ранее представленным комплектом, в реестре выделены отдельно. Настоящий довод не распространяется на документы, которые отсутствовали в первоначальном пакете. Соответствующие сведения приведены для исключения смешения повторно и впервые истребованных материалов.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Сопоставление спорных документов</w:t>
      </w:r>
    </w:p>
    <w:p>
      <w:pPr>
        <w:spacing w:after="120" w:line="276"/>
        <w:ind w:firstLine="709"/>
        <w:jc w:val="both"/>
      </w:pPr>
      <w:r>
        <w:t xml:space="preserve">По пункту [номер] требования запрошен [документ, дата, номер]. Он ранее представлен в составе приложения [номер] к письму от [дата] № [номер], позиция [номер] описи. Идентичность подтверждается [конкретные реквизиты и содержание]. Расхождений в редакции, относящихся к предмету требования, не имеется.</w:t>
      </w:r>
    </w:p>
    <w:p>
      <w:pPr>
        <w:spacing w:after="120" w:line="276"/>
        <w:ind w:firstLine="709"/>
        <w:jc w:val="both"/>
      </w:pPr>
      <w:r>
        <w:t xml:space="preserve">По пункту [номер] требования запрошен [документ]. Его прежнее представление подтверждается [реквизиты]. При наличии нескольких файлов, относящихся к одному документу, в реестре объяснён их состав и способ идентификации.</w:t>
      </w:r>
    </w:p>
    <w:p>
      <w:pPr>
        <w:spacing w:after="120" w:line="276"/>
        <w:ind w:firstLine="709"/>
        <w:jc w:val="both"/>
      </w:pPr>
      <w:r>
        <w:t xml:space="preserve">Полное сопоставление приведено в приложении 1. По каждой строке указана ссылка на подтверждающий материал. Реестр составлен на основании сохранённого первоначального пакета, а не на основании текущего состава учётной папки Организации.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Применение пункта 5 статьи 93 НК РФ</w:t>
      </w:r>
    </w:p>
    <w:p>
      <w:pPr>
        <w:spacing w:after="120" w:line="276"/>
        <w:ind w:firstLine="709"/>
        <w:jc w:val="both"/>
      </w:pPr>
      <w:r>
        <w:t xml:space="preserve">Пункт 5 статьи 93 НК РФ допускает непредставление ранее представленных документов при соблюдении условия об уведомлении налогового органа в установленный срок с указанием предусмотренных реквизитов. В отношении спорных позиций указанное условие исполнено.</w:t>
      </w:r>
    </w:p>
    <w:p>
      <w:pPr>
        <w:spacing w:after="120" w:line="276"/>
        <w:ind w:firstLine="709"/>
        <w:jc w:val="both"/>
      </w:pPr>
      <w:r>
        <w:t xml:space="preserve">Изменение основания истребования либо получение нового требования само по себе не опровергает прежнее представление идентичных документов. В данном случае юридически значимы фактическая передача, совпадение документов и своевременное уведомление, подтверждённые приложенными материалами.</w:t>
      </w:r>
    </w:p>
    <w:p>
      <w:pPr>
        <w:spacing w:after="120" w:line="276"/>
        <w:ind w:firstLine="709"/>
        <w:jc w:val="both"/>
      </w:pPr>
      <w:r>
        <w:t xml:space="preserve">В акте указано [конкретный довод инспекции о недостаточности уведомления или отсутствии документов]. Этот вывод не учитывает [определённое доказательство]. В частности, [объяснение, каким образом документ устраняет замечание инспекции]. Просим дать оценку указанным материалам при рассмотрении возражений.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Обстоятельства, относящиеся к исключениям</w:t>
      </w:r>
    </w:p>
    <w:p>
      <w:pPr>
        <w:spacing w:after="120" w:line="276"/>
        <w:ind w:firstLine="709"/>
        <w:jc w:val="both"/>
      </w:pPr>
      <w:r>
        <w:t xml:space="preserve">Первоначально документы представлены в виде [копии или электронные документы согласно фактам]. Передача подлинников с последующим возвратом в отношении спорных позиций не осуществлялась, что подтверждается [опись, содержание сопроводительного письма, иные материалы].</w:t>
      </w:r>
    </w:p>
    <w:p>
      <w:pPr>
        <w:spacing w:after="120" w:line="276"/>
        <w:ind w:firstLine="709"/>
        <w:jc w:val="both"/>
      </w:pPr>
      <w:r>
        <w:t xml:space="preserve">В акте [изложить, содержит ли акт ссылку на утрату вследствие обстоятельств непреодолимой силы и какие доказательства названы]. По представленным Организации материалам основание для применения соответствующего исключения не подтверждено следующим образом: [конкретный анализ].</w:t>
      </w:r>
    </w:p>
    <w:p>
      <w:pPr>
        <w:spacing w:after="120" w:line="276"/>
        <w:ind w:firstLine="709"/>
        <w:jc w:val="both"/>
      </w:pPr>
      <w:r>
        <w:t xml:space="preserve">Если Инспекция считает применимым предусмотренное пунктом 5 статьи 93 исключение, просим указать относящиеся к спорным документам обстоятельства и подтверждающие их материалы при рассмотрении возражений. Настоящая просьба направлена на проверку конкретного основания повторного представления.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Предложенный размер санкции</w:t>
      </w:r>
    </w:p>
    <w:p>
      <w:pPr>
        <w:spacing w:after="120" w:line="276"/>
        <w:ind w:firstLine="709"/>
        <w:jc w:val="both"/>
      </w:pPr>
      <w:r>
        <w:t xml:space="preserve">В расчёт штрафа включены [количество] документов, по которым соблюдены условия пункта 5 статьи 93 НК РФ. Их перечень и влияние на сумму приведены в приложении [номер]. Сумма санкции, относящаяся к оспариваемым позициям, составляет [сумма] рублей.</w:t>
      </w:r>
    </w:p>
    <w:p>
      <w:pPr>
        <w:spacing w:after="120" w:line="276"/>
        <w:ind w:firstLine="709"/>
        <w:jc w:val="both"/>
      </w:pPr>
      <w:r>
        <w:t xml:space="preserve">Организация просит исключить соответствующий вывод о нарушении, а не только уменьшить штраф по мотивам его тяжести. Фактическое и правовое основание возражений состоит в прежнем представлении документов и исполнении обязанности по уведомлению.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пунктом 5 статьи 93 и пунктом 6 статьи 100 НК РФ, просим: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возражения и приложения к материалам проверки.</w:t>
      </w:r>
    </w:p>
    <w:p>
      <w:pPr>
        <w:spacing w:after="120" w:line="276"/>
        <w:ind w:left="360" w:hanging="360"/>
        <w:jc w:val="both"/>
      </w:pPr>
      <w:r>
        <w:t xml:space="preserve">2. Оценить реестр соответствия, первоначальный пакет и своевременное уведомление в совокупности.</w:t>
      </w:r>
    </w:p>
    <w:p>
      <w:pPr>
        <w:spacing w:after="120" w:line="276"/>
        <w:ind w:left="360" w:hanging="360"/>
        <w:jc w:val="both"/>
      </w:pPr>
      <w:r>
        <w:t xml:space="preserve">3. Исключить вывод пункта [номер] акта о непредставлении документов в оспариваемой части.</w:t>
      </w:r>
    </w:p>
    <w:p>
      <w:pPr>
        <w:spacing w:after="120" w:line="276"/>
        <w:ind w:left="360" w:hanging="360"/>
        <w:jc w:val="both"/>
      </w:pPr>
      <w:r>
        <w:t xml:space="preserve">4. Не применять предложенную санкцию в сумме [сумма] рублей по указанному эпизоду.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Реестр соответствия документов нового требования и прежнего пакета.</w:t>
      </w:r>
    </w:p>
    <w:p>
      <w:pPr>
        <w:spacing w:after="120" w:line="276"/>
        <w:ind w:left="360" w:hanging="360"/>
        <w:jc w:val="both"/>
      </w:pPr>
      <w:r>
        <w:t xml:space="preserve">2. Первоначальное сопроводительное письмо и опись.</w:t>
      </w:r>
    </w:p>
    <w:p>
      <w:pPr>
        <w:spacing w:after="120" w:line="276"/>
        <w:ind w:left="360" w:hanging="360"/>
        <w:jc w:val="both"/>
      </w:pPr>
      <w:r>
        <w:t xml:space="preserve">3. Подтверждение представления первоначального пакета.</w:t>
      </w:r>
    </w:p>
    <w:p>
      <w:pPr>
        <w:spacing w:after="120" w:line="276"/>
        <w:ind w:left="360" w:hanging="360"/>
        <w:jc w:val="both"/>
      </w:pPr>
      <w:r>
        <w:t xml:space="preserve">4. Новое требование и подтверждение его получения.</w:t>
      </w:r>
    </w:p>
    <w:p>
      <w:pPr>
        <w:spacing w:after="120" w:line="276"/>
        <w:ind w:left="360" w:hanging="360"/>
        <w:jc w:val="both"/>
      </w:pPr>
      <w:r>
        <w:t xml:space="preserve">5. Уведомление по пункту 5 статьи 93 НК РФ и подтверждение представления.</w:t>
      </w:r>
    </w:p>
    <w:p>
      <w:pPr>
        <w:spacing w:after="120" w:line="276"/>
        <w:ind w:left="360" w:hanging="360"/>
        <w:jc w:val="both"/>
      </w:pPr>
      <w:r>
        <w:t xml:space="preserve">6. Расчёт срока и оспариваемой суммы.</w:t>
      </w:r>
    </w:p>
    <w:p>
      <w:pPr>
        <w:spacing w:after="120" w:line="276"/>
        <w:ind w:left="360" w:hanging="360"/>
        <w:jc w:val="both"/>
      </w:pPr>
      <w:r>
        <w:t xml:space="preserve">7. Копии относящихся к эпизоду документов.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представителя.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2026-11-06T22:22:49.949Z</dcterms:created>
  <dcterms:modified xsi:type="dcterms:W3CDTF">2026-11-06T22:22:49.949Z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