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tbl>
      <w:tblPr>
        <w:tblW w:w="10702" w:type="dxa"/>
        <w:jc w:val="left"/>
        <w:tblInd w:w="-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67"/>
        <w:gridCol w:w="4735"/>
      </w:tblGrid>
      <w:tr>
        <w:trPr>
          <w:trHeight w:val="2832" w:hRule="atLeast"/>
        </w:trPr>
        <w:tc>
          <w:tcPr>
            <w:tcW w:w="5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autoSpaceDE w:val="true"/>
              <w:jc w:val="center"/>
              <w:rPr/>
            </w:pPr>
            <w:r>
              <w:drawing>
                <wp:anchor behindDoc="1" distT="0" distB="0" distL="114935" distR="114935" simplePos="0" locked="0" layoutInCell="1" allowOverlap="1" relativeHeight="7">
                  <wp:simplePos x="0" y="0"/>
                  <wp:positionH relativeFrom="column">
                    <wp:posOffset>2713990</wp:posOffset>
                  </wp:positionH>
                  <wp:positionV relativeFrom="paragraph">
                    <wp:posOffset>156845</wp:posOffset>
                  </wp:positionV>
                  <wp:extent cx="1962150" cy="1885950"/>
                  <wp:effectExtent l="0" t="0" r="0" b="0"/>
                  <wp:wrapNone/>
                  <wp:docPr id="1" name="Рисунок 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10" t="-11" r="-10" b="-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0000"/>
                <w:sz w:val="24"/>
                <w:szCs w:val="24"/>
              </w:rPr>
              <w:t>Перечень платных медицинских услуг и их цен ООО « МДЦ ЗДОРОВЬЕ»</w:t>
            </w:r>
          </w:p>
          <w:p>
            <w:pPr>
              <w:pStyle w:val="Normal"/>
              <w:autoSpaceDE w:val="tru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Юридический адрес организации</w:t>
              <w:tab/>
              <w:t>443096, г. Самара ул. Полевая д.80,ком.64-67</w:t>
            </w:r>
          </w:p>
          <w:p>
            <w:pPr>
              <w:pStyle w:val="Normal"/>
              <w:autoSpaceDE w:val="tru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ИНН</w:t>
              <w:tab/>
              <w:t xml:space="preserve">7328091019 </w:t>
            </w:r>
          </w:p>
          <w:p>
            <w:pPr>
              <w:pStyle w:val="Normal"/>
              <w:autoSpaceDE w:val="tru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КПП</w:t>
              <w:tab/>
              <w:t xml:space="preserve">631601001 </w:t>
            </w:r>
          </w:p>
          <w:p>
            <w:pPr>
              <w:pStyle w:val="Normal"/>
              <w:autoSpaceDE w:val="tru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ОГРН </w:t>
              <w:tab/>
              <w:t>1167325070780</w:t>
            </w:r>
          </w:p>
          <w:p>
            <w:pPr>
              <w:pStyle w:val="Normal"/>
              <w:autoSpaceDE w:val="tru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№ </w:t>
            </w:r>
            <w:r>
              <w:rPr>
                <w:color w:val="000000"/>
                <w:sz w:val="24"/>
                <w:szCs w:val="24"/>
              </w:rPr>
              <w:t>р/счет</w:t>
              <w:tab/>
              <w:t>40702810854400062268</w:t>
            </w:r>
          </w:p>
          <w:p>
            <w:pPr>
              <w:pStyle w:val="Normal"/>
              <w:autoSpaceDE w:val="tru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Наименование Банка</w:t>
              <w:tab/>
              <w:t>Поволжский банк ПАО Сбербанк</w:t>
            </w:r>
          </w:p>
        </w:tc>
        <w:tc>
          <w:tcPr>
            <w:tcW w:w="4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true"/>
              <w:snapToGrid w:val="false"/>
              <w:spacing w:lineRule="auto" w:line="276" w:before="0" w:after="200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"/>
              <w:autoSpaceDE w:val="true"/>
              <w:spacing w:lineRule="auto" w:line="276" w:before="0" w:after="200"/>
              <w:jc w:val="right"/>
              <w:rPr>
                <w:color w:val="000000"/>
                <w:sz w:val="24"/>
                <w:szCs w:val="24"/>
              </w:rPr>
            </w:pPr>
            <w:r>
              <w:drawing>
                <wp:anchor behindDoc="1" distT="0" distB="0" distL="114935" distR="114935" simplePos="0" locked="0" layoutInCell="1" allowOverlap="1" relativeHeight="2">
                  <wp:simplePos x="0" y="0"/>
                  <wp:positionH relativeFrom="column">
                    <wp:posOffset>885825</wp:posOffset>
                  </wp:positionH>
                  <wp:positionV relativeFrom="paragraph">
                    <wp:posOffset>449580</wp:posOffset>
                  </wp:positionV>
                  <wp:extent cx="948055" cy="850900"/>
                  <wp:effectExtent l="0" t="0" r="0" b="0"/>
                  <wp:wrapNone/>
                  <wp:docPr id="2" name="Рисунок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rcRect l="-23" t="-27" r="-23" b="-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8055" cy="850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0000"/>
                <w:sz w:val="24"/>
                <w:szCs w:val="24"/>
              </w:rPr>
              <w:t>Утверждаю                                                                             Директор                                                                          ООО " МДЦ Здоровье"</w:t>
            </w:r>
          </w:p>
          <w:p>
            <w:pPr>
              <w:pStyle w:val="Normal"/>
              <w:autoSpaceDE w:val="true"/>
              <w:spacing w:lineRule="auto" w:line="276" w:before="0" w:after="200"/>
              <w:jc w:val="right"/>
              <w:rPr/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__________Лукин Д. А.                                                             </w:t>
            </w:r>
          </w:p>
        </w:tc>
      </w:tr>
    </w:tbl>
    <w:p>
      <w:pPr>
        <w:pStyle w:val="TextBody"/>
        <w:kinsoku w:val="false"/>
        <w:overflowPunct w:val="false"/>
        <w:rPr>
          <w:rFonts w:ascii="Arial" w:hAnsi="Arial" w:eastAsia="Arial" w:cs="Arial"/>
          <w:b w:val="false"/>
          <w:b w:val="false"/>
          <w:bCs w:val="false"/>
          <w:sz w:val="29"/>
          <w:szCs w:val="29"/>
        </w:rPr>
      </w:pPr>
      <w:r>
        <w:rPr>
          <w:rFonts w:eastAsia="Arial" w:cs="Arial" w:ascii="Arial" w:hAnsi="Arial"/>
          <w:b w:val="false"/>
          <w:bCs w:val="false"/>
          <w:sz w:val="29"/>
          <w:szCs w:val="29"/>
        </w:rPr>
      </w:r>
    </w:p>
    <w:p>
      <w:pPr>
        <w:pStyle w:val="TextBody"/>
        <w:kinsoku w:val="false"/>
        <w:overflowPunct w:val="false"/>
        <w:spacing w:before="0" w:after="11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Прейскурант на медицинские услуги Магнитно–резонансная томография (МРТ) с </w:t>
      </w:r>
    </w:p>
    <w:p>
      <w:pPr>
        <w:pStyle w:val="TextBody"/>
        <w:kinsoku w:val="false"/>
        <w:overflowPunct w:val="false"/>
        <w:spacing w:before="0" w:after="11"/>
        <w:jc w:val="center"/>
        <w:rPr/>
      </w:pPr>
      <w:r>
        <w:rPr>
          <w:sz w:val="24"/>
          <w:szCs w:val="24"/>
        </w:rPr>
        <w:t>01.09.2024 г.</w:t>
      </w:r>
    </w:p>
    <w:p>
      <w:pPr>
        <w:pStyle w:val="TextBody"/>
        <w:kinsoku w:val="false"/>
        <w:overflowPunct w:val="false"/>
        <w:spacing w:before="0" w:after="11"/>
        <w:jc w:val="center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0672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0"/>
        <w:gridCol w:w="1851"/>
        <w:gridCol w:w="4961"/>
        <w:gridCol w:w="1600"/>
      </w:tblGrid>
      <w:tr>
        <w:trPr>
          <w:trHeight w:val="1348" w:hRule="atLeast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b/>
                <w:b/>
                <w:bCs/>
                <w:color w:val="FFFFFF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Код услуги по номенклатуре</w:t>
            </w:r>
            <w:r>
              <w:rPr>
                <w:b/>
                <w:bCs/>
                <w:color w:val="FFFFFF"/>
                <w:sz w:val="24"/>
                <w:szCs w:val="24"/>
                <w:lang w:eastAsia="ru-RU"/>
              </w:rPr>
              <w:t xml:space="preserve">ре 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медицинских услуг</w:t>
            </w:r>
          </w:p>
        </w:tc>
        <w:tc>
          <w:tcPr>
            <w:tcW w:w="1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/>
            </w:pPr>
            <w:r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Внутренний №</w:t>
            </w:r>
          </w:p>
        </w:tc>
        <w:tc>
          <w:tcPr>
            <w:tcW w:w="49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b/>
                <w:b/>
                <w:bCs/>
                <w:i/>
                <w:i/>
                <w:iCs/>
                <w:sz w:val="24"/>
                <w:szCs w:val="24"/>
                <w:lang w:eastAsia="ru-RU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Наименование области исследования</w:t>
            </w:r>
          </w:p>
        </w:tc>
        <w:tc>
          <w:tcPr>
            <w:tcW w:w="16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b/>
                <w:b/>
                <w:bCs/>
                <w:i/>
                <w:i/>
                <w:iCs/>
                <w:sz w:val="24"/>
                <w:szCs w:val="24"/>
                <w:lang w:eastAsia="ru-RU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eastAsia="ru-RU"/>
              </w:rPr>
              <w:t>Стоимость без скидки</w:t>
            </w:r>
          </w:p>
        </w:tc>
      </w:tr>
      <w:tr>
        <w:trPr>
          <w:trHeight w:val="324" w:hRule="atLeast"/>
        </w:trPr>
        <w:tc>
          <w:tcPr>
            <w:tcW w:w="2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/>
            </w:pPr>
            <w:r>
              <w:rPr>
                <w:b/>
                <w:bCs/>
                <w:sz w:val="24"/>
                <w:szCs w:val="24"/>
                <w:lang w:eastAsia="ru-RU"/>
              </w:rPr>
              <w:t>1.  ГОЛОВНОЙ МОЗГ:</w:t>
            </w:r>
          </w:p>
        </w:tc>
        <w:tc>
          <w:tcPr>
            <w:tcW w:w="16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b/>
                <w:b/>
                <w:bCs/>
                <w:i/>
                <w:i/>
                <w:iCs/>
                <w:sz w:val="24"/>
                <w:szCs w:val="24"/>
                <w:lang w:eastAsia="ru-RU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</w:tr>
      <w:tr>
        <w:trPr>
          <w:trHeight w:val="312" w:hRule="atLeast"/>
        </w:trPr>
        <w:tc>
          <w:tcPr>
            <w:tcW w:w="2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A05.23.009 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Магнитно-резонансная томография обзорная головного мозга</w:t>
            </w:r>
          </w:p>
        </w:tc>
        <w:tc>
          <w:tcPr>
            <w:tcW w:w="16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4200</w:t>
            </w:r>
          </w:p>
        </w:tc>
      </w:tr>
      <w:tr>
        <w:trPr>
          <w:trHeight w:val="312" w:hRule="atLeast"/>
        </w:trPr>
        <w:tc>
          <w:tcPr>
            <w:tcW w:w="2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A05.22.002 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Магнитно-резонансная томография гипофиза</w:t>
            </w:r>
          </w:p>
        </w:tc>
        <w:tc>
          <w:tcPr>
            <w:tcW w:w="16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4000</w:t>
            </w:r>
          </w:p>
        </w:tc>
      </w:tr>
      <w:tr>
        <w:trPr>
          <w:trHeight w:val="312" w:hRule="atLeast"/>
        </w:trPr>
        <w:tc>
          <w:tcPr>
            <w:tcW w:w="2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A05.26.008 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Магнитно-резонансная томография области глазных орбит</w:t>
            </w:r>
          </w:p>
        </w:tc>
        <w:tc>
          <w:tcPr>
            <w:tcW w:w="16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4000</w:t>
            </w:r>
          </w:p>
        </w:tc>
      </w:tr>
      <w:tr>
        <w:trPr>
          <w:trHeight w:val="312" w:hRule="atLeast"/>
        </w:trPr>
        <w:tc>
          <w:tcPr>
            <w:tcW w:w="2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A05.08.001 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/>
            </w:pPr>
            <w:r>
              <w:rPr>
                <w:sz w:val="24"/>
                <w:szCs w:val="24"/>
                <w:lang w:eastAsia="ru-RU"/>
              </w:rPr>
              <w:t>Магнитно-резонансная томография околоносовых пазух</w:t>
            </w:r>
          </w:p>
        </w:tc>
        <w:tc>
          <w:tcPr>
            <w:tcW w:w="16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4000</w:t>
            </w:r>
          </w:p>
        </w:tc>
      </w:tr>
      <w:tr>
        <w:trPr>
          <w:trHeight w:val="312" w:hRule="atLeast"/>
        </w:trPr>
        <w:tc>
          <w:tcPr>
            <w:tcW w:w="2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A05.12.004.000.02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Магнитно-резонансная артериография головного мозга</w:t>
            </w:r>
          </w:p>
        </w:tc>
        <w:tc>
          <w:tcPr>
            <w:tcW w:w="16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4000</w:t>
            </w:r>
          </w:p>
        </w:tc>
      </w:tr>
      <w:tr>
        <w:trPr>
          <w:trHeight w:val="312" w:hRule="atLeast"/>
        </w:trPr>
        <w:tc>
          <w:tcPr>
            <w:tcW w:w="2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A05.12.005.000.01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Магнитно-резонансная венография головного мозга</w:t>
            </w:r>
          </w:p>
        </w:tc>
        <w:tc>
          <w:tcPr>
            <w:tcW w:w="16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4000</w:t>
            </w:r>
          </w:p>
        </w:tc>
      </w:tr>
      <w:tr>
        <w:trPr>
          <w:trHeight w:val="624" w:hRule="atLeast"/>
        </w:trPr>
        <w:tc>
          <w:tcPr>
            <w:tcW w:w="2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A05.12.007.000.07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/>
            </w:pPr>
            <w:r>
              <w:rPr>
                <w:sz w:val="24"/>
                <w:szCs w:val="24"/>
                <w:lang w:eastAsia="ru-RU"/>
              </w:rPr>
              <w:t>Магнитно-резонансная томография обзорная головного мозга + ангиография + венография ( комплекс)</w:t>
            </w:r>
          </w:p>
        </w:tc>
        <w:tc>
          <w:tcPr>
            <w:tcW w:w="16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9000</w:t>
            </w:r>
          </w:p>
        </w:tc>
      </w:tr>
      <w:tr>
        <w:trPr>
          <w:trHeight w:val="312" w:hRule="atLeast"/>
        </w:trPr>
        <w:tc>
          <w:tcPr>
            <w:tcW w:w="2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2. БРЮШНАЯ ПОЛОСТЬ, ЗАБРЮШИННОЕ ПРОСТРАНСТВО</w:t>
            </w:r>
          </w:p>
        </w:tc>
        <w:tc>
          <w:tcPr>
            <w:tcW w:w="16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 </w:t>
            </w:r>
          </w:p>
        </w:tc>
      </w:tr>
      <w:tr>
        <w:trPr>
          <w:trHeight w:val="312" w:hRule="atLeast"/>
        </w:trPr>
        <w:tc>
          <w:tcPr>
            <w:tcW w:w="2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A05.30.005 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Магнитно-резонансная томография органов брюшной полости</w:t>
            </w:r>
          </w:p>
        </w:tc>
        <w:tc>
          <w:tcPr>
            <w:tcW w:w="16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5600</w:t>
            </w:r>
          </w:p>
        </w:tc>
      </w:tr>
      <w:tr>
        <w:trPr>
          <w:trHeight w:val="624" w:hRule="atLeast"/>
        </w:trPr>
        <w:tc>
          <w:tcPr>
            <w:tcW w:w="2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A05.30.007 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/>
            </w:pPr>
            <w:r>
              <w:rPr>
                <w:sz w:val="24"/>
                <w:szCs w:val="24"/>
                <w:lang w:eastAsia="ru-RU"/>
              </w:rPr>
              <w:t>Магнитно-резонансная томография органов забрюшинного пространства</w:t>
            </w:r>
          </w:p>
        </w:tc>
        <w:tc>
          <w:tcPr>
            <w:tcW w:w="16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5600</w:t>
            </w:r>
          </w:p>
        </w:tc>
      </w:tr>
      <w:tr>
        <w:trPr>
          <w:trHeight w:val="312" w:hRule="atLeast"/>
        </w:trPr>
        <w:tc>
          <w:tcPr>
            <w:tcW w:w="2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3.  МАЛЫЙ ТАЗ</w:t>
            </w:r>
          </w:p>
        </w:tc>
        <w:tc>
          <w:tcPr>
            <w:tcW w:w="16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 </w:t>
            </w:r>
          </w:p>
        </w:tc>
      </w:tr>
      <w:tr>
        <w:trPr>
          <w:trHeight w:val="312" w:hRule="atLeast"/>
        </w:trPr>
        <w:tc>
          <w:tcPr>
            <w:tcW w:w="2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A05.30.004 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Магнитно-резонансная томография органов малого таза</w:t>
            </w:r>
          </w:p>
        </w:tc>
        <w:tc>
          <w:tcPr>
            <w:tcW w:w="16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5600</w:t>
            </w:r>
          </w:p>
        </w:tc>
      </w:tr>
      <w:tr>
        <w:trPr>
          <w:trHeight w:val="624" w:hRule="atLeast"/>
        </w:trPr>
        <w:tc>
          <w:tcPr>
            <w:tcW w:w="2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A05.30.004. 000.01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Магнитно-резонансная томография органов малого таза + органов брюшной полости (комплекс)</w:t>
            </w:r>
          </w:p>
        </w:tc>
        <w:tc>
          <w:tcPr>
            <w:tcW w:w="16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9000</w:t>
            </w:r>
          </w:p>
        </w:tc>
      </w:tr>
      <w:tr>
        <w:trPr>
          <w:trHeight w:val="624" w:hRule="atLeast"/>
        </w:trPr>
        <w:tc>
          <w:tcPr>
            <w:tcW w:w="2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/>
            </w:pPr>
            <w:r>
              <w:rPr>
                <w:sz w:val="24"/>
                <w:szCs w:val="24"/>
                <w:lang w:eastAsia="ru-RU"/>
              </w:rPr>
              <w:t>А05.21.001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Магнитно-резонансная томография мошонки  (временно не выполняем уточнение по телефону)</w:t>
            </w:r>
          </w:p>
        </w:tc>
        <w:tc>
          <w:tcPr>
            <w:tcW w:w="16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5000</w:t>
            </w:r>
          </w:p>
        </w:tc>
      </w:tr>
      <w:tr>
        <w:trPr>
          <w:trHeight w:val="312" w:hRule="atLeast"/>
        </w:trPr>
        <w:tc>
          <w:tcPr>
            <w:tcW w:w="2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4.  МЯГКИЕ ТКАНИ:</w:t>
            </w:r>
          </w:p>
        </w:tc>
        <w:tc>
          <w:tcPr>
            <w:tcW w:w="16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 </w:t>
            </w:r>
          </w:p>
        </w:tc>
      </w:tr>
      <w:tr>
        <w:trPr>
          <w:trHeight w:val="624" w:hRule="atLeast"/>
        </w:trPr>
        <w:tc>
          <w:tcPr>
            <w:tcW w:w="2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A05.01.002.000.01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Магнитно-резонансная томография мягких тканей шеи с оценкой состояния лимфатических узлов</w:t>
            </w:r>
          </w:p>
        </w:tc>
        <w:tc>
          <w:tcPr>
            <w:tcW w:w="16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5600</w:t>
            </w:r>
          </w:p>
        </w:tc>
      </w:tr>
      <w:tr>
        <w:trPr>
          <w:trHeight w:val="624" w:hRule="atLeast"/>
        </w:trPr>
        <w:tc>
          <w:tcPr>
            <w:tcW w:w="2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/>
            </w:pPr>
            <w:r>
              <w:rPr>
                <w:sz w:val="24"/>
                <w:szCs w:val="24"/>
                <w:lang w:eastAsia="ru-RU"/>
              </w:rPr>
              <w:t xml:space="preserve">A05.20.003 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Магнитно-резонансная томография молочных желез  (временно не выполняем)</w:t>
            </w:r>
          </w:p>
        </w:tc>
        <w:tc>
          <w:tcPr>
            <w:tcW w:w="16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7000</w:t>
            </w:r>
          </w:p>
        </w:tc>
      </w:tr>
      <w:tr>
        <w:trPr>
          <w:trHeight w:val="312" w:hRule="atLeast"/>
        </w:trPr>
        <w:tc>
          <w:tcPr>
            <w:tcW w:w="2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A05.01.002.000.08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Магнитно-резонансная томография мягких тканей ягодичной области</w:t>
            </w:r>
          </w:p>
        </w:tc>
        <w:tc>
          <w:tcPr>
            <w:tcW w:w="16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5600</w:t>
            </w:r>
          </w:p>
        </w:tc>
      </w:tr>
      <w:tr>
        <w:trPr>
          <w:trHeight w:val="624" w:hRule="atLeast"/>
        </w:trPr>
        <w:tc>
          <w:tcPr>
            <w:tcW w:w="2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А05.18.001.000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/>
            </w:pPr>
            <w:r>
              <w:rPr>
                <w:sz w:val="24"/>
                <w:szCs w:val="24"/>
                <w:lang w:eastAsia="ru-RU"/>
              </w:rPr>
              <w:t>Магнитно-резонансная томография мягких тканей промежности (периональная область)</w:t>
            </w:r>
          </w:p>
        </w:tc>
        <w:tc>
          <w:tcPr>
            <w:tcW w:w="16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5600</w:t>
            </w:r>
          </w:p>
        </w:tc>
      </w:tr>
      <w:tr>
        <w:trPr>
          <w:trHeight w:val="312" w:hRule="atLeast"/>
        </w:trPr>
        <w:tc>
          <w:tcPr>
            <w:tcW w:w="2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A05.01.002.000.02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Магнитно-резонансная томография мягких тканей бедра</w:t>
            </w:r>
          </w:p>
        </w:tc>
        <w:tc>
          <w:tcPr>
            <w:tcW w:w="16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5600</w:t>
            </w:r>
          </w:p>
        </w:tc>
      </w:tr>
      <w:tr>
        <w:trPr>
          <w:trHeight w:val="312" w:hRule="atLeast"/>
        </w:trPr>
        <w:tc>
          <w:tcPr>
            <w:tcW w:w="2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A05.01.002.000.03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Магнитно-резонансная томография мягких тканей голени</w:t>
            </w:r>
          </w:p>
        </w:tc>
        <w:tc>
          <w:tcPr>
            <w:tcW w:w="16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5600</w:t>
            </w:r>
          </w:p>
        </w:tc>
      </w:tr>
      <w:tr>
        <w:trPr>
          <w:trHeight w:val="312" w:hRule="atLeast"/>
        </w:trPr>
        <w:tc>
          <w:tcPr>
            <w:tcW w:w="2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A05.01.002.000.01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/>
            </w:pPr>
            <w:r>
              <w:rPr>
                <w:sz w:val="24"/>
                <w:szCs w:val="24"/>
                <w:lang w:eastAsia="ru-RU"/>
              </w:rPr>
              <w:t>Магнитно-резонансная томография мягких тканей предплечья</w:t>
            </w:r>
          </w:p>
        </w:tc>
        <w:tc>
          <w:tcPr>
            <w:tcW w:w="16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5600</w:t>
            </w:r>
          </w:p>
        </w:tc>
      </w:tr>
      <w:tr>
        <w:trPr>
          <w:trHeight w:val="312" w:hRule="atLeast"/>
        </w:trPr>
        <w:tc>
          <w:tcPr>
            <w:tcW w:w="2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5.  СУСТАВЫ</w:t>
            </w:r>
          </w:p>
        </w:tc>
        <w:tc>
          <w:tcPr>
            <w:tcW w:w="16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 </w:t>
            </w:r>
          </w:p>
        </w:tc>
      </w:tr>
      <w:tr>
        <w:trPr>
          <w:trHeight w:val="624" w:hRule="atLeast"/>
        </w:trPr>
        <w:tc>
          <w:tcPr>
            <w:tcW w:w="2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A05.04.001.000.01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Магнитно-резонансная томография пары височно-нижнечелюстных суставов</w:t>
            </w:r>
          </w:p>
        </w:tc>
        <w:tc>
          <w:tcPr>
            <w:tcW w:w="16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5600</w:t>
            </w:r>
          </w:p>
        </w:tc>
      </w:tr>
      <w:tr>
        <w:trPr>
          <w:trHeight w:val="624" w:hRule="atLeast"/>
        </w:trPr>
        <w:tc>
          <w:tcPr>
            <w:tcW w:w="2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A05.04.001.000.02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Магнитно-резонансная томография плечевого сустава (временно не выполняем)</w:t>
            </w:r>
          </w:p>
        </w:tc>
        <w:tc>
          <w:tcPr>
            <w:tcW w:w="16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5000</w:t>
            </w:r>
          </w:p>
        </w:tc>
      </w:tr>
      <w:tr>
        <w:trPr>
          <w:trHeight w:val="312" w:hRule="atLeast"/>
        </w:trPr>
        <w:tc>
          <w:tcPr>
            <w:tcW w:w="2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/>
            </w:pPr>
            <w:r>
              <w:rPr>
                <w:color w:val="000000"/>
                <w:sz w:val="24"/>
                <w:szCs w:val="24"/>
                <w:lang w:eastAsia="ru-RU"/>
              </w:rPr>
              <w:t>A05.04.001.000.03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Магнитно-резонансная томография локтевого сустава</w:t>
            </w:r>
          </w:p>
        </w:tc>
        <w:tc>
          <w:tcPr>
            <w:tcW w:w="16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5000</w:t>
            </w:r>
          </w:p>
        </w:tc>
      </w:tr>
      <w:tr>
        <w:trPr>
          <w:trHeight w:val="312" w:hRule="atLeast"/>
        </w:trPr>
        <w:tc>
          <w:tcPr>
            <w:tcW w:w="2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A05.04.001.000.04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Магнитно-резонансная томография суставов одной кисти</w:t>
            </w:r>
          </w:p>
        </w:tc>
        <w:tc>
          <w:tcPr>
            <w:tcW w:w="16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5600</w:t>
            </w:r>
          </w:p>
        </w:tc>
      </w:tr>
      <w:tr>
        <w:trPr>
          <w:trHeight w:val="312" w:hRule="atLeast"/>
        </w:trPr>
        <w:tc>
          <w:tcPr>
            <w:tcW w:w="2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A05.04.001.000.05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Магнитно-резонансная томография тазобедренных суставов</w:t>
            </w:r>
          </w:p>
        </w:tc>
        <w:tc>
          <w:tcPr>
            <w:tcW w:w="16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5000</w:t>
            </w:r>
          </w:p>
        </w:tc>
      </w:tr>
      <w:tr>
        <w:trPr>
          <w:trHeight w:val="312" w:hRule="atLeast"/>
        </w:trPr>
        <w:tc>
          <w:tcPr>
            <w:tcW w:w="2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A05.04.001.000.06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/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Магнитно-резонансная томография коленного сустава</w:t>
            </w:r>
          </w:p>
        </w:tc>
        <w:tc>
          <w:tcPr>
            <w:tcW w:w="16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5000</w:t>
            </w:r>
          </w:p>
        </w:tc>
      </w:tr>
      <w:tr>
        <w:trPr>
          <w:trHeight w:val="312" w:hRule="atLeast"/>
        </w:trPr>
        <w:tc>
          <w:tcPr>
            <w:tcW w:w="2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A05.04.001.000.07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Магнитно-резонансная томография голеностопного сустава</w:t>
            </w:r>
          </w:p>
        </w:tc>
        <w:tc>
          <w:tcPr>
            <w:tcW w:w="16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5000</w:t>
            </w:r>
          </w:p>
        </w:tc>
      </w:tr>
      <w:tr>
        <w:trPr>
          <w:trHeight w:val="312" w:hRule="atLeast"/>
        </w:trPr>
        <w:tc>
          <w:tcPr>
            <w:tcW w:w="2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A05.04.001.000.08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Магнитно-резонансная томография суставов одной стопы</w:t>
            </w:r>
          </w:p>
        </w:tc>
        <w:tc>
          <w:tcPr>
            <w:tcW w:w="16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5600</w:t>
            </w:r>
          </w:p>
        </w:tc>
      </w:tr>
      <w:tr>
        <w:trPr>
          <w:trHeight w:val="312" w:hRule="atLeast"/>
        </w:trPr>
        <w:tc>
          <w:tcPr>
            <w:tcW w:w="2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6.  ПОЗВОНОЧНИК:</w:t>
            </w:r>
          </w:p>
        </w:tc>
        <w:tc>
          <w:tcPr>
            <w:tcW w:w="16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 </w:t>
            </w:r>
          </w:p>
        </w:tc>
      </w:tr>
      <w:tr>
        <w:trPr>
          <w:trHeight w:val="312" w:hRule="atLeast"/>
        </w:trPr>
        <w:tc>
          <w:tcPr>
            <w:tcW w:w="2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/>
            </w:pPr>
            <w:r>
              <w:rPr>
                <w:color w:val="000000"/>
                <w:sz w:val="24"/>
                <w:szCs w:val="24"/>
                <w:lang w:eastAsia="ru-RU"/>
              </w:rPr>
              <w:t>A05.03.002.000.01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Магнитно-резонансная томография краниовертебрального перехода</w:t>
            </w:r>
          </w:p>
        </w:tc>
        <w:tc>
          <w:tcPr>
            <w:tcW w:w="16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4000</w:t>
            </w:r>
          </w:p>
        </w:tc>
      </w:tr>
      <w:tr>
        <w:trPr>
          <w:trHeight w:val="312" w:hRule="atLeast"/>
        </w:trPr>
        <w:tc>
          <w:tcPr>
            <w:tcW w:w="2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A05.03.002.000.02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Магнитно-резонансная томография шейного отдела позвоночника</w:t>
            </w:r>
          </w:p>
        </w:tc>
        <w:tc>
          <w:tcPr>
            <w:tcW w:w="16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4000</w:t>
            </w:r>
          </w:p>
        </w:tc>
      </w:tr>
      <w:tr>
        <w:trPr>
          <w:trHeight w:val="312" w:hRule="atLeast"/>
        </w:trPr>
        <w:tc>
          <w:tcPr>
            <w:tcW w:w="2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A05.03.002.000.03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/>
            </w:pPr>
            <w:r>
              <w:rPr>
                <w:sz w:val="24"/>
                <w:szCs w:val="24"/>
                <w:lang w:eastAsia="ru-RU"/>
              </w:rPr>
              <w:t>Магнитно-резонансная артериография шейного отдела позвоночника</w:t>
            </w:r>
          </w:p>
        </w:tc>
        <w:tc>
          <w:tcPr>
            <w:tcW w:w="16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4000</w:t>
            </w:r>
          </w:p>
        </w:tc>
      </w:tr>
      <w:tr>
        <w:trPr>
          <w:trHeight w:val="312" w:hRule="atLeast"/>
        </w:trPr>
        <w:tc>
          <w:tcPr>
            <w:tcW w:w="2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A05.03.002.000.04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Магнитно-резонансная томография грудного отдела позвоночника</w:t>
            </w:r>
          </w:p>
        </w:tc>
        <w:tc>
          <w:tcPr>
            <w:tcW w:w="16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4000</w:t>
            </w:r>
          </w:p>
        </w:tc>
      </w:tr>
      <w:tr>
        <w:trPr>
          <w:trHeight w:val="624" w:hRule="atLeast"/>
        </w:trPr>
        <w:tc>
          <w:tcPr>
            <w:tcW w:w="2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A05.03.002.000.05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Магнитно-резонансная томография пояснично-крестцового отдела позвоночника</w:t>
            </w:r>
          </w:p>
        </w:tc>
        <w:tc>
          <w:tcPr>
            <w:tcW w:w="16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4000</w:t>
            </w:r>
          </w:p>
        </w:tc>
      </w:tr>
      <w:tr>
        <w:trPr>
          <w:trHeight w:val="624" w:hRule="atLeast"/>
        </w:trPr>
        <w:tc>
          <w:tcPr>
            <w:tcW w:w="2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A05.03.002.000.06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/>
            </w:pPr>
            <w:r>
              <w:rPr>
                <w:sz w:val="24"/>
                <w:szCs w:val="24"/>
                <w:lang w:eastAsia="ru-RU"/>
              </w:rPr>
              <w:t>Магнитно-резонансная томография пояснично-крестцового отдела позвоночника и копчика</w:t>
            </w:r>
          </w:p>
        </w:tc>
        <w:tc>
          <w:tcPr>
            <w:tcW w:w="16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5000</w:t>
            </w:r>
          </w:p>
        </w:tc>
      </w:tr>
      <w:tr>
        <w:trPr>
          <w:trHeight w:val="312" w:hRule="atLeast"/>
        </w:trPr>
        <w:tc>
          <w:tcPr>
            <w:tcW w:w="2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A05.03.002.000.07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Магнитно-резонансная томография илеосакроилеальных сочленений</w:t>
            </w:r>
          </w:p>
        </w:tc>
        <w:tc>
          <w:tcPr>
            <w:tcW w:w="16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4000</w:t>
            </w:r>
          </w:p>
        </w:tc>
      </w:tr>
      <w:tr>
        <w:trPr>
          <w:trHeight w:val="624" w:hRule="atLeast"/>
        </w:trPr>
        <w:tc>
          <w:tcPr>
            <w:tcW w:w="2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A05.03.002.000.08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/>
            </w:pPr>
            <w:r>
              <w:rPr>
                <w:sz w:val="24"/>
                <w:szCs w:val="24"/>
                <w:lang w:eastAsia="ru-RU"/>
              </w:rPr>
              <w:t>Магнитно-резонансная томография шейного, грудного, пояснично-крестцового и копчика (комплекс)</w:t>
            </w:r>
          </w:p>
        </w:tc>
        <w:tc>
          <w:tcPr>
            <w:tcW w:w="16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8500</w:t>
            </w:r>
          </w:p>
        </w:tc>
      </w:tr>
      <w:tr>
        <w:trPr>
          <w:trHeight w:val="312" w:hRule="atLeast"/>
        </w:trPr>
        <w:tc>
          <w:tcPr>
            <w:tcW w:w="2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A05.03.002.000.09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6.9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Магнитно-резонансная томография грудино-ключичных сочленений</w:t>
            </w:r>
          </w:p>
        </w:tc>
        <w:tc>
          <w:tcPr>
            <w:tcW w:w="16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4000</w:t>
            </w:r>
          </w:p>
        </w:tc>
      </w:tr>
      <w:tr>
        <w:trPr>
          <w:trHeight w:val="624" w:hRule="atLeast"/>
        </w:trPr>
        <w:tc>
          <w:tcPr>
            <w:tcW w:w="2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A05.03.002.000.10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6.10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Магнитно-резонансная томография контрольное исследование 2 программы </w:t>
            </w:r>
          </w:p>
        </w:tc>
        <w:tc>
          <w:tcPr>
            <w:tcW w:w="16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</w:tr>
      <w:tr>
        <w:trPr>
          <w:trHeight w:val="624" w:hRule="atLeast"/>
        </w:trPr>
        <w:tc>
          <w:tcPr>
            <w:tcW w:w="2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/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7.  ВСПОМОГАТЕЛЬНЫЕ ПРОГРАММЫ (применяются только с основным исследованием) </w:t>
            </w:r>
          </w:p>
        </w:tc>
        <w:tc>
          <w:tcPr>
            <w:tcW w:w="16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 </w:t>
            </w:r>
          </w:p>
        </w:tc>
      </w:tr>
      <w:tr>
        <w:trPr>
          <w:trHeight w:val="312" w:hRule="atLeast"/>
        </w:trPr>
        <w:tc>
          <w:tcPr>
            <w:tcW w:w="2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A05.23.009.000.04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Дополнительно к основному - исследование черепно-мозговых нервов</w:t>
            </w:r>
          </w:p>
        </w:tc>
        <w:tc>
          <w:tcPr>
            <w:tcW w:w="16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2000</w:t>
            </w:r>
          </w:p>
        </w:tc>
      </w:tr>
      <w:tr>
        <w:trPr>
          <w:trHeight w:val="312" w:hRule="atLeast"/>
        </w:trPr>
        <w:tc>
          <w:tcPr>
            <w:tcW w:w="2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A05.14.002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Дополнительно к основному - исследование холангиография </w:t>
            </w:r>
          </w:p>
        </w:tc>
        <w:tc>
          <w:tcPr>
            <w:tcW w:w="16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2000</w:t>
            </w:r>
          </w:p>
        </w:tc>
      </w:tr>
      <w:tr>
        <w:trPr>
          <w:trHeight w:val="624" w:hRule="atLeast"/>
        </w:trPr>
        <w:tc>
          <w:tcPr>
            <w:tcW w:w="2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A05.23.009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/>
            </w:pPr>
            <w:r>
              <w:rPr>
                <w:sz w:val="24"/>
                <w:szCs w:val="24"/>
                <w:lang w:eastAsia="ru-RU"/>
              </w:rPr>
              <w:t xml:space="preserve">Дополнительно к основному - использование дополнительных программ (протоколов) </w:t>
            </w:r>
          </w:p>
        </w:tc>
        <w:tc>
          <w:tcPr>
            <w:tcW w:w="16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2000</w:t>
            </w:r>
          </w:p>
        </w:tc>
      </w:tr>
      <w:tr>
        <w:trPr>
          <w:trHeight w:val="624" w:hRule="atLeast"/>
        </w:trPr>
        <w:tc>
          <w:tcPr>
            <w:tcW w:w="2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8.   КОНТРАСТИРОВАНИЕ (применяется только с основным исследованием)</w:t>
            </w:r>
          </w:p>
        </w:tc>
        <w:tc>
          <w:tcPr>
            <w:tcW w:w="16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 </w:t>
            </w:r>
          </w:p>
        </w:tc>
      </w:tr>
      <w:tr>
        <w:trPr>
          <w:trHeight w:val="312" w:hRule="atLeast"/>
        </w:trPr>
        <w:tc>
          <w:tcPr>
            <w:tcW w:w="2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A11.12.003.000.01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 контрастным усилением: в объеме 10 мл</w:t>
            </w:r>
          </w:p>
        </w:tc>
        <w:tc>
          <w:tcPr>
            <w:tcW w:w="16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3000</w:t>
            </w:r>
          </w:p>
        </w:tc>
      </w:tr>
      <w:tr>
        <w:trPr>
          <w:trHeight w:val="312" w:hRule="atLeast"/>
        </w:trPr>
        <w:tc>
          <w:tcPr>
            <w:tcW w:w="2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A11.12.003.000.02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 контрастным усилением: в объеме 15 мл</w:t>
            </w:r>
          </w:p>
        </w:tc>
        <w:tc>
          <w:tcPr>
            <w:tcW w:w="16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4000</w:t>
            </w:r>
          </w:p>
        </w:tc>
      </w:tr>
      <w:tr>
        <w:trPr>
          <w:trHeight w:val="312" w:hRule="atLeast"/>
        </w:trPr>
        <w:tc>
          <w:tcPr>
            <w:tcW w:w="2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A11.12.003.000.03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 контрастным усилением: в объеме 20 мл</w:t>
            </w:r>
          </w:p>
        </w:tc>
        <w:tc>
          <w:tcPr>
            <w:tcW w:w="16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5000</w:t>
            </w:r>
          </w:p>
        </w:tc>
      </w:tr>
      <w:tr>
        <w:trPr>
          <w:trHeight w:val="312" w:hRule="atLeast"/>
        </w:trPr>
        <w:tc>
          <w:tcPr>
            <w:tcW w:w="2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A05.30.004.001 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с болюсным контрастным усилением: в объеме 10 мл </w:t>
            </w:r>
          </w:p>
        </w:tc>
        <w:tc>
          <w:tcPr>
            <w:tcW w:w="16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4000</w:t>
            </w:r>
          </w:p>
        </w:tc>
      </w:tr>
      <w:tr>
        <w:trPr>
          <w:trHeight w:val="312" w:hRule="atLeast"/>
        </w:trPr>
        <w:tc>
          <w:tcPr>
            <w:tcW w:w="2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A05.30.004.002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с болюсным контрастным усилением: в объеме 15 мл </w:t>
            </w:r>
          </w:p>
        </w:tc>
        <w:tc>
          <w:tcPr>
            <w:tcW w:w="16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5000</w:t>
            </w:r>
          </w:p>
        </w:tc>
      </w:tr>
      <w:tr>
        <w:trPr>
          <w:trHeight w:val="312" w:hRule="atLeast"/>
        </w:trPr>
        <w:tc>
          <w:tcPr>
            <w:tcW w:w="2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A05.30.004.003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8.6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/>
            </w:pPr>
            <w:r>
              <w:rPr>
                <w:sz w:val="24"/>
                <w:szCs w:val="24"/>
                <w:lang w:eastAsia="ru-RU"/>
              </w:rPr>
              <w:t xml:space="preserve">с болюсным контрастным усилением: в объеме 20 мл </w:t>
            </w:r>
          </w:p>
        </w:tc>
        <w:tc>
          <w:tcPr>
            <w:tcW w:w="16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6000</w:t>
            </w:r>
          </w:p>
        </w:tc>
      </w:tr>
      <w:tr>
        <w:trPr>
          <w:trHeight w:val="312" w:hRule="atLeast"/>
        </w:trPr>
        <w:tc>
          <w:tcPr>
            <w:tcW w:w="2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9. ДОПОЛНИТЕЛЬНЫЕ УСЛУГИ</w:t>
            </w:r>
          </w:p>
        </w:tc>
        <w:tc>
          <w:tcPr>
            <w:tcW w:w="16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 </w:t>
            </w:r>
          </w:p>
        </w:tc>
      </w:tr>
      <w:tr>
        <w:trPr>
          <w:trHeight w:val="624" w:hRule="atLeast"/>
        </w:trPr>
        <w:tc>
          <w:tcPr>
            <w:tcW w:w="2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A06.30.002.002.02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Запись  данных медицинского исследования на диске (СD и DVD повторно)</w:t>
            </w:r>
          </w:p>
        </w:tc>
        <w:tc>
          <w:tcPr>
            <w:tcW w:w="16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500</w:t>
            </w:r>
          </w:p>
        </w:tc>
      </w:tr>
      <w:tr>
        <w:trPr>
          <w:trHeight w:val="312" w:hRule="atLeast"/>
        </w:trPr>
        <w:tc>
          <w:tcPr>
            <w:tcW w:w="2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A06.30.002.002.01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Выдача описания (повторно)</w:t>
            </w:r>
          </w:p>
        </w:tc>
        <w:tc>
          <w:tcPr>
            <w:tcW w:w="16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бесплатно </w:t>
            </w:r>
          </w:p>
        </w:tc>
      </w:tr>
      <w:tr>
        <w:trPr>
          <w:trHeight w:val="312" w:hRule="atLeast"/>
        </w:trPr>
        <w:tc>
          <w:tcPr>
            <w:tcW w:w="2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/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10. ВТОРОЕ МНЕНИЕ </w:t>
            </w:r>
          </w:p>
        </w:tc>
        <w:tc>
          <w:tcPr>
            <w:tcW w:w="16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 </w:t>
            </w:r>
          </w:p>
        </w:tc>
      </w:tr>
      <w:tr>
        <w:trPr>
          <w:trHeight w:val="624" w:hRule="atLeast"/>
        </w:trPr>
        <w:tc>
          <w:tcPr>
            <w:tcW w:w="2260" w:type="dxa"/>
            <w:tcBorders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A06.30.002.003 </w:t>
            </w:r>
          </w:p>
        </w:tc>
        <w:tc>
          <w:tcPr>
            <w:tcW w:w="1851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4961" w:type="dxa"/>
            <w:tcBorders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Описание и интерпретация данных рентгенографических исследований с применением телемедицинских технологий 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2000</w:t>
            </w:r>
          </w:p>
        </w:tc>
      </w:tr>
      <w:tr>
        <w:trPr>
          <w:trHeight w:val="636" w:hRule="atLeast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A06.30.002.006 </w:t>
            </w:r>
          </w:p>
        </w:tc>
        <w:tc>
          <w:tcPr>
            <w:tcW w:w="1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49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Описание и интерпретация магнитно-резонансных томограмм с применением телемедицинских технологий </w:t>
            </w:r>
          </w:p>
        </w:tc>
        <w:tc>
          <w:tcPr>
            <w:tcW w:w="16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2000</w:t>
            </w:r>
          </w:p>
        </w:tc>
      </w:tr>
      <w:tr>
        <w:trPr>
          <w:trHeight w:val="636" w:hRule="atLeast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A06.30.002.005</w:t>
            </w:r>
          </w:p>
        </w:tc>
        <w:tc>
          <w:tcPr>
            <w:tcW w:w="1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49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Описание и интерпретация компьютерных томограмм с применением телемедицинских технологий</w:t>
            </w:r>
          </w:p>
        </w:tc>
        <w:tc>
          <w:tcPr>
            <w:tcW w:w="16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2000</w:t>
            </w:r>
          </w:p>
        </w:tc>
      </w:tr>
      <w:tr>
        <w:trPr>
          <w:trHeight w:val="312" w:hRule="atLeast"/>
        </w:trPr>
        <w:tc>
          <w:tcPr>
            <w:tcW w:w="2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11.АКЦИИ</w:t>
            </w:r>
          </w:p>
        </w:tc>
        <w:tc>
          <w:tcPr>
            <w:tcW w:w="16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 </w:t>
            </w:r>
          </w:p>
        </w:tc>
      </w:tr>
      <w:tr>
        <w:trPr>
          <w:trHeight w:val="312" w:hRule="atLeast"/>
        </w:trPr>
        <w:tc>
          <w:tcPr>
            <w:tcW w:w="2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/>
            </w:pPr>
            <w:r>
              <w:rPr>
                <w:sz w:val="24"/>
                <w:szCs w:val="24"/>
                <w:lang w:eastAsia="ru-RU"/>
              </w:rPr>
              <w:t>3 исследования, выполненые в один день - 15%</w:t>
            </w:r>
          </w:p>
        </w:tc>
        <w:tc>
          <w:tcPr>
            <w:tcW w:w="16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</w:tr>
      <w:tr>
        <w:trPr>
          <w:trHeight w:val="312" w:hRule="atLeast"/>
        </w:trPr>
        <w:tc>
          <w:tcPr>
            <w:tcW w:w="2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 исследования, выполненые в один день - 20%</w:t>
            </w:r>
          </w:p>
        </w:tc>
        <w:tc>
          <w:tcPr>
            <w:tcW w:w="16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</w:tr>
      <w:tr>
        <w:trPr>
          <w:trHeight w:val="936" w:hRule="atLeast"/>
        </w:trPr>
        <w:tc>
          <w:tcPr>
            <w:tcW w:w="2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/>
            </w:pPr>
            <w:r>
              <w:rPr>
                <w:sz w:val="24"/>
                <w:szCs w:val="24"/>
                <w:lang w:eastAsia="ru-RU"/>
              </w:rPr>
              <w:t xml:space="preserve">** </w:t>
            </w:r>
            <w:r>
              <w:rPr>
                <w:b/>
                <w:bCs/>
                <w:sz w:val="24"/>
                <w:szCs w:val="24"/>
                <w:lang w:eastAsia="ru-RU"/>
              </w:rPr>
              <w:t>Скидка 10%</w:t>
            </w:r>
            <w:r>
              <w:rPr>
                <w:sz w:val="24"/>
                <w:szCs w:val="24"/>
                <w:lang w:eastAsia="ru-RU"/>
              </w:rPr>
              <w:t xml:space="preserve"> - инвалидам 1 гр, участникам боевых действий,чернобыльцам, пенсионеры, детям до 16 лет, работники силовых структур (военнослужащие и сотрудники МВД)</w:t>
            </w:r>
          </w:p>
        </w:tc>
        <w:tc>
          <w:tcPr>
            <w:tcW w:w="16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</w:tr>
      <w:tr>
        <w:trPr>
          <w:trHeight w:val="936" w:hRule="atLeast"/>
        </w:trPr>
        <w:tc>
          <w:tcPr>
            <w:tcW w:w="2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11.4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/>
            </w:pPr>
            <w:r>
              <w:rPr>
                <w:sz w:val="24"/>
                <w:szCs w:val="24"/>
                <w:lang w:eastAsia="ru-RU"/>
              </w:rPr>
              <w:t xml:space="preserve">*** </w:t>
            </w:r>
            <w:r>
              <w:rPr>
                <w:b/>
                <w:bCs/>
                <w:sz w:val="24"/>
                <w:szCs w:val="24"/>
                <w:lang w:eastAsia="ru-RU"/>
              </w:rPr>
              <w:t>Скидка 15%</w:t>
            </w:r>
            <w:r>
              <w:rPr>
                <w:sz w:val="24"/>
                <w:szCs w:val="24"/>
                <w:lang w:eastAsia="ru-RU"/>
              </w:rPr>
              <w:t xml:space="preserve"> - многодетным, участникам СВО и их семьям, медицинские работники, повторно пришедшим на исследование,ветеранам ВОВ и приравненным к ним лицам.</w:t>
            </w:r>
          </w:p>
        </w:tc>
        <w:tc>
          <w:tcPr>
            <w:tcW w:w="16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</w:tr>
      <w:tr>
        <w:trPr>
          <w:trHeight w:val="312" w:hRule="atLeast"/>
        </w:trPr>
        <w:tc>
          <w:tcPr>
            <w:tcW w:w="2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11.5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акции и скидки на комплексы не распространяются не суммируются</w:t>
            </w:r>
          </w:p>
        </w:tc>
        <w:tc>
          <w:tcPr>
            <w:tcW w:w="1600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</w:tr>
    </w:tbl>
    <w:p>
      <w:pPr>
        <w:pStyle w:val="TextBody"/>
        <w:kinsoku w:val="false"/>
        <w:overflowPunct w:val="false"/>
        <w:spacing w:before="0" w:after="11"/>
        <w:jc w:val="center"/>
        <w:rPr/>
      </w:pPr>
      <w:r>
        <w:rPr/>
      </w:r>
    </w:p>
    <w:p>
      <w:pPr>
        <w:pStyle w:val="TextBody"/>
        <w:kinsoku w:val="false"/>
        <w:overflowPunct w:val="false"/>
        <w:spacing w:before="0" w:after="11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extBody"/>
        <w:kinsoku w:val="false"/>
        <w:overflowPunct w:val="false"/>
        <w:spacing w:before="0" w:after="11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extBody"/>
        <w:kinsoku w:val="false"/>
        <w:overflowPunct w:val="false"/>
        <w:spacing w:before="0" w:after="11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extBody"/>
        <w:kinsoku w:val="false"/>
        <w:overflowPunct w:val="false"/>
        <w:spacing w:before="0" w:after="11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extBody"/>
        <w:kinsoku w:val="false"/>
        <w:overflowPunct w:val="false"/>
        <w:spacing w:before="0" w:after="11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extBody"/>
        <w:kinsoku w:val="false"/>
        <w:overflowPunct w:val="false"/>
        <w:spacing w:before="0" w:after="11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extBody"/>
        <w:kinsoku w:val="false"/>
        <w:overflowPunct w:val="false"/>
        <w:spacing w:before="0" w:after="11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extBody"/>
        <w:kinsoku w:val="false"/>
        <w:overflowPunct w:val="false"/>
        <w:spacing w:before="0" w:after="11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extBody"/>
        <w:kinsoku w:val="false"/>
        <w:overflowPunct w:val="false"/>
        <w:spacing w:before="0" w:after="11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extBody"/>
        <w:kinsoku w:val="false"/>
        <w:overflowPunct w:val="false"/>
        <w:spacing w:before="0" w:after="11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extBody"/>
        <w:kinsoku w:val="false"/>
        <w:overflowPunct w:val="false"/>
        <w:spacing w:before="0" w:after="11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extBody"/>
        <w:kinsoku w:val="false"/>
        <w:overflowPunct w:val="false"/>
        <w:spacing w:before="0" w:after="11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extBody"/>
        <w:kinsoku w:val="false"/>
        <w:overflowPunct w:val="false"/>
        <w:spacing w:before="0" w:after="11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extBody"/>
        <w:kinsoku w:val="false"/>
        <w:overflowPunct w:val="false"/>
        <w:spacing w:before="0" w:after="11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extBody"/>
        <w:kinsoku w:val="false"/>
        <w:overflowPunct w:val="false"/>
        <w:spacing w:before="0" w:after="11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extBody"/>
        <w:kinsoku w:val="false"/>
        <w:overflowPunct w:val="false"/>
        <w:spacing w:before="0" w:after="11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extBody"/>
        <w:kinsoku w:val="false"/>
        <w:overflowPunct w:val="false"/>
        <w:spacing w:before="0" w:after="11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extBody"/>
        <w:kinsoku w:val="false"/>
        <w:overflowPunct w:val="false"/>
        <w:spacing w:before="0" w:after="11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extBody"/>
        <w:kinsoku w:val="false"/>
        <w:overflowPunct w:val="false"/>
        <w:spacing w:before="0" w:after="11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extBody"/>
        <w:kinsoku w:val="false"/>
        <w:overflowPunct w:val="false"/>
        <w:spacing w:before="0" w:after="11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extBody"/>
        <w:kinsoku w:val="false"/>
        <w:overflowPunct w:val="false"/>
        <w:spacing w:before="0" w:after="11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extBody"/>
        <w:kinsoku w:val="false"/>
        <w:overflowPunct w:val="false"/>
        <w:spacing w:before="0" w:after="11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extBody"/>
        <w:kinsoku w:val="false"/>
        <w:overflowPunct w:val="false"/>
        <w:spacing w:before="0" w:after="11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extBody"/>
        <w:kinsoku w:val="false"/>
        <w:overflowPunct w:val="false"/>
        <w:spacing w:before="0" w:after="11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extBody"/>
        <w:kinsoku w:val="false"/>
        <w:overflowPunct w:val="false"/>
        <w:spacing w:before="0" w:after="11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extBody"/>
        <w:kinsoku w:val="false"/>
        <w:overflowPunct w:val="false"/>
        <w:spacing w:before="0" w:after="11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extBody"/>
        <w:kinsoku w:val="false"/>
        <w:overflowPunct w:val="false"/>
        <w:spacing w:before="0" w:after="11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extBody"/>
        <w:kinsoku w:val="false"/>
        <w:overflowPunct w:val="false"/>
        <w:spacing w:before="0" w:after="11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extBody"/>
        <w:kinsoku w:val="false"/>
        <w:overflowPunct w:val="false"/>
        <w:spacing w:before="0" w:after="11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extBody"/>
        <w:kinsoku w:val="false"/>
        <w:overflowPunct w:val="false"/>
        <w:spacing w:before="0" w:after="11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extBody"/>
        <w:kinsoku w:val="false"/>
        <w:overflowPunct w:val="false"/>
        <w:spacing w:before="0" w:after="11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extBody"/>
        <w:kinsoku w:val="false"/>
        <w:overflowPunct w:val="false"/>
        <w:spacing w:before="0" w:after="11"/>
        <w:jc w:val="center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0702" w:type="dxa"/>
        <w:jc w:val="left"/>
        <w:tblInd w:w="-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67"/>
        <w:gridCol w:w="4735"/>
      </w:tblGrid>
      <w:tr>
        <w:trPr>
          <w:trHeight w:val="2832" w:hRule="atLeast"/>
        </w:trPr>
        <w:tc>
          <w:tcPr>
            <w:tcW w:w="5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autoSpaceDE w:val="tru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Перечень платных медицинских услуг и их цен</w:t>
            </w:r>
          </w:p>
          <w:p>
            <w:pPr>
              <w:pStyle w:val="Normal"/>
              <w:autoSpaceDE w:val="tru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ООО « МДЦ ЗДОРОВЬЕ»</w:t>
            </w:r>
          </w:p>
          <w:p>
            <w:pPr>
              <w:pStyle w:val="Normal"/>
              <w:autoSpaceDE w:val="true"/>
              <w:jc w:val="center"/>
              <w:rPr>
                <w:color w:val="000000"/>
                <w:sz w:val="24"/>
                <w:szCs w:val="24"/>
              </w:rPr>
            </w:pPr>
            <w:r>
              <w:drawing>
                <wp:anchor behindDoc="1" distT="0" distB="0" distL="114935" distR="114935" simplePos="0" locked="0" layoutInCell="1" allowOverlap="1" relativeHeight="6">
                  <wp:simplePos x="0" y="0"/>
                  <wp:positionH relativeFrom="column">
                    <wp:posOffset>2901950</wp:posOffset>
                  </wp:positionH>
                  <wp:positionV relativeFrom="paragraph">
                    <wp:posOffset>290830</wp:posOffset>
                  </wp:positionV>
                  <wp:extent cx="1884045" cy="1810385"/>
                  <wp:effectExtent l="0" t="0" r="0" b="0"/>
                  <wp:wrapNone/>
                  <wp:docPr id="3" name="Рисунок 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 l="-10" t="-11" r="-10" b="-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4045" cy="1810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0000"/>
                <w:sz w:val="24"/>
                <w:szCs w:val="24"/>
              </w:rPr>
              <w:t>Юридический адрес организации</w:t>
              <w:tab/>
              <w:t>443096, г. Самара ул. Полевая д.80,ком.64-67</w:t>
            </w:r>
          </w:p>
          <w:p>
            <w:pPr>
              <w:pStyle w:val="Normal"/>
              <w:autoSpaceDE w:val="tru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ИНН</w:t>
              <w:tab/>
              <w:t xml:space="preserve">7328091019 </w:t>
            </w:r>
          </w:p>
          <w:p>
            <w:pPr>
              <w:pStyle w:val="Normal"/>
              <w:autoSpaceDE w:val="tru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КПП</w:t>
              <w:tab/>
              <w:t xml:space="preserve">631601001 </w:t>
            </w:r>
          </w:p>
          <w:p>
            <w:pPr>
              <w:pStyle w:val="Normal"/>
              <w:autoSpaceDE w:val="tru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ОГРН </w:t>
              <w:tab/>
              <w:t>1167325070780</w:t>
            </w:r>
          </w:p>
          <w:p>
            <w:pPr>
              <w:pStyle w:val="Normal"/>
              <w:autoSpaceDE w:val="tru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№ </w:t>
            </w:r>
            <w:r>
              <w:rPr>
                <w:color w:val="000000"/>
                <w:sz w:val="24"/>
                <w:szCs w:val="24"/>
              </w:rPr>
              <w:t>р/счет</w:t>
              <w:tab/>
              <w:t>40702810854400062268</w:t>
            </w:r>
          </w:p>
          <w:p>
            <w:pPr>
              <w:pStyle w:val="Normal"/>
              <w:autoSpaceDE w:val="tru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Наименование Банка</w:t>
              <w:tab/>
              <w:t>Поволжский банк ПАО Сбербанк</w:t>
            </w:r>
          </w:p>
        </w:tc>
        <w:tc>
          <w:tcPr>
            <w:tcW w:w="4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autoSpaceDE w:val="true"/>
              <w:snapToGrid w:val="false"/>
              <w:spacing w:lineRule="auto" w:line="276" w:before="0" w:after="200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"/>
              <w:autoSpaceDE w:val="true"/>
              <w:spacing w:lineRule="auto" w:line="276" w:before="0" w:after="200"/>
              <w:jc w:val="right"/>
              <w:rPr>
                <w:color w:val="000000"/>
                <w:sz w:val="24"/>
                <w:szCs w:val="24"/>
              </w:rPr>
            </w:pPr>
            <w:r>
              <w:drawing>
                <wp:anchor behindDoc="1" distT="0" distB="0" distL="114935" distR="114935" simplePos="0" locked="0" layoutInCell="1" allowOverlap="1" relativeHeight="3">
                  <wp:simplePos x="0" y="0"/>
                  <wp:positionH relativeFrom="column">
                    <wp:posOffset>885825</wp:posOffset>
                  </wp:positionH>
                  <wp:positionV relativeFrom="paragraph">
                    <wp:posOffset>449580</wp:posOffset>
                  </wp:positionV>
                  <wp:extent cx="948055" cy="850900"/>
                  <wp:effectExtent l="0" t="0" r="0" b="0"/>
                  <wp:wrapNone/>
                  <wp:docPr id="4" name="Рисунок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-23" t="-27" r="-23" b="-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8055" cy="850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0000"/>
                <w:sz w:val="24"/>
                <w:szCs w:val="24"/>
              </w:rPr>
              <w:t>Утверждаю                                                                             Директор                                                                          ООО " МДЦ Здоровье"</w:t>
            </w:r>
          </w:p>
          <w:p>
            <w:pPr>
              <w:pStyle w:val="Normal"/>
              <w:autoSpaceDE w:val="true"/>
              <w:spacing w:lineRule="auto" w:line="276" w:before="0" w:after="200"/>
              <w:jc w:val="right"/>
              <w:rPr/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__________Лукин Д. А.                                                             </w:t>
            </w:r>
          </w:p>
        </w:tc>
      </w:tr>
    </w:tbl>
    <w:p>
      <w:pPr>
        <w:pStyle w:val="TextBody"/>
        <w:kinsoku w:val="false"/>
        <w:overflowPunct w:val="false"/>
        <w:rPr>
          <w:rFonts w:ascii="Arial" w:hAnsi="Arial" w:eastAsia="Arial" w:cs="Arial"/>
          <w:b w:val="false"/>
          <w:b w:val="false"/>
          <w:bCs w:val="false"/>
          <w:sz w:val="29"/>
          <w:szCs w:val="29"/>
        </w:rPr>
      </w:pPr>
      <w:r>
        <w:rPr>
          <w:rFonts w:eastAsia="Arial" w:cs="Arial" w:ascii="Arial" w:hAnsi="Arial"/>
          <w:b w:val="false"/>
          <w:bCs w:val="false"/>
          <w:sz w:val="29"/>
          <w:szCs w:val="29"/>
        </w:rPr>
      </w:r>
    </w:p>
    <w:p>
      <w:pPr>
        <w:pStyle w:val="TextBody"/>
        <w:kinsoku w:val="false"/>
        <w:overflowPunct w:val="false"/>
        <w:spacing w:before="0" w:after="11"/>
        <w:jc w:val="center"/>
        <w:rPr>
          <w:sz w:val="24"/>
          <w:szCs w:val="24"/>
        </w:rPr>
      </w:pPr>
      <w:r>
        <w:rPr>
          <w:sz w:val="24"/>
          <w:szCs w:val="24"/>
        </w:rPr>
        <w:t>Прейскурант на медицинские услуги Компьютерная томография (КТ) с 01.09.2024 г.</w:t>
      </w:r>
      <w:r>
        <w:rPr>
          <w:b w:val="false"/>
          <w:bCs w:val="false"/>
          <w:color w:val="000000"/>
          <w:sz w:val="28"/>
          <w:szCs w:val="28"/>
          <w:lang w:val="en-US" w:eastAsia="en-US"/>
        </w:rPr>
        <w:drawing>
          <wp:anchor behindDoc="1" distT="0" distB="0" distL="114935" distR="114935" simplePos="0" locked="0" layoutInCell="0" allowOverlap="1" relativeHeight="4">
            <wp:simplePos x="0" y="0"/>
            <wp:positionH relativeFrom="column">
              <wp:posOffset>4550410</wp:posOffset>
            </wp:positionH>
            <wp:positionV relativeFrom="paragraph">
              <wp:posOffset>8976360</wp:posOffset>
            </wp:positionV>
            <wp:extent cx="1962150" cy="1885950"/>
            <wp:effectExtent l="0" t="0" r="0" b="0"/>
            <wp:wrapNone/>
            <wp:docPr id="5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-10" t="-11" r="-10" b="-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1" distT="0" distB="0" distL="114935" distR="114935" simplePos="0" locked="0" layoutInCell="0" allowOverlap="1" relativeHeight="5">
            <wp:simplePos x="0" y="0"/>
            <wp:positionH relativeFrom="column">
              <wp:posOffset>4550410</wp:posOffset>
            </wp:positionH>
            <wp:positionV relativeFrom="paragraph">
              <wp:posOffset>8976360</wp:posOffset>
            </wp:positionV>
            <wp:extent cx="1962150" cy="1885950"/>
            <wp:effectExtent l="0" t="0" r="0" b="0"/>
            <wp:wrapNone/>
            <wp:docPr id="6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10" t="-11" r="-10" b="-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false"/>
          <w:bCs w:val="false"/>
          <w:color w:val="000000"/>
          <w:sz w:val="28"/>
          <w:szCs w:val="28"/>
          <w:lang w:val="en-US" w:eastAsia="en-US"/>
        </w:rPr>
        <w:t xml:space="preserve"> </w:t>
      </w:r>
    </w:p>
    <w:p>
      <w:pPr>
        <w:pStyle w:val="TextBody"/>
        <w:kinsoku w:val="false"/>
        <w:overflowPunct w:val="false"/>
        <w:spacing w:before="0" w:after="11"/>
        <w:jc w:val="center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0721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7"/>
        <w:gridCol w:w="1546"/>
        <w:gridCol w:w="5435"/>
        <w:gridCol w:w="1613"/>
      </w:tblGrid>
      <w:tr>
        <w:trPr>
          <w:trHeight w:val="1140" w:hRule="atLeast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b/>
                <w:b/>
                <w:bCs/>
                <w:color w:val="FFFFFF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Код услуги по номенклатуре</w:t>
            </w:r>
            <w:r>
              <w:rPr>
                <w:b/>
                <w:bCs/>
                <w:color w:val="FFFFFF"/>
                <w:sz w:val="24"/>
                <w:szCs w:val="24"/>
                <w:lang w:eastAsia="ru-RU"/>
              </w:rPr>
              <w:t xml:space="preserve">ре 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медицинских услуг</w:t>
            </w:r>
          </w:p>
        </w:tc>
        <w:tc>
          <w:tcPr>
            <w:tcW w:w="15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/>
            </w:pPr>
            <w:r>
              <w:rPr>
                <w:b/>
                <w:bCs/>
                <w:iCs/>
                <w:sz w:val="24"/>
                <w:szCs w:val="24"/>
                <w:lang w:eastAsia="ru-RU"/>
              </w:rPr>
              <w:t>Внутренний №</w:t>
            </w:r>
          </w:p>
        </w:tc>
        <w:tc>
          <w:tcPr>
            <w:tcW w:w="54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iCs/>
                <w:sz w:val="24"/>
                <w:szCs w:val="24"/>
                <w:lang w:eastAsia="ru-RU"/>
              </w:rPr>
              <w:t>Наименование области исследования</w:t>
            </w:r>
          </w:p>
        </w:tc>
        <w:tc>
          <w:tcPr>
            <w:tcW w:w="16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Стоимость без скидки</w:t>
            </w:r>
          </w:p>
        </w:tc>
      </w:tr>
      <w:tr>
        <w:trPr>
          <w:trHeight w:val="441" w:hRule="atLeast"/>
        </w:trPr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3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true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КТ – исследования головы:</w:t>
            </w:r>
          </w:p>
        </w:tc>
        <w:tc>
          <w:tcPr>
            <w:tcW w:w="16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 </w:t>
            </w:r>
          </w:p>
        </w:tc>
      </w:tr>
      <w:tr>
        <w:trPr>
          <w:trHeight w:val="441" w:hRule="atLeast"/>
        </w:trPr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A06.23.004 </w:t>
            </w:r>
          </w:p>
        </w:tc>
        <w:tc>
          <w:tcPr>
            <w:tcW w:w="154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543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Компьютерная томография головы (головной мозг)</w:t>
            </w:r>
          </w:p>
        </w:tc>
        <w:tc>
          <w:tcPr>
            <w:tcW w:w="16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3500</w:t>
            </w:r>
          </w:p>
        </w:tc>
      </w:tr>
      <w:tr>
        <w:trPr>
          <w:trHeight w:val="441" w:hRule="atLeast"/>
        </w:trPr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A06.08.007 </w:t>
            </w:r>
          </w:p>
        </w:tc>
        <w:tc>
          <w:tcPr>
            <w:tcW w:w="154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543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Компьютерная томография придаточных пазух носа (все пазухи, кроме ячеек сосцевидного отростка)</w:t>
            </w:r>
          </w:p>
        </w:tc>
        <w:tc>
          <w:tcPr>
            <w:tcW w:w="16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3500</w:t>
            </w:r>
          </w:p>
        </w:tc>
      </w:tr>
      <w:tr>
        <w:trPr>
          <w:trHeight w:val="441" w:hRule="atLeast"/>
        </w:trPr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A06.25.003 </w:t>
            </w:r>
          </w:p>
        </w:tc>
        <w:tc>
          <w:tcPr>
            <w:tcW w:w="154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543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true"/>
              <w:rPr/>
            </w:pPr>
            <w:r>
              <w:rPr>
                <w:sz w:val="24"/>
                <w:szCs w:val="24"/>
                <w:lang w:eastAsia="ru-RU"/>
              </w:rPr>
              <w:t>Компьютерная томография височных костей</w:t>
            </w:r>
          </w:p>
        </w:tc>
        <w:tc>
          <w:tcPr>
            <w:tcW w:w="16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3500</w:t>
            </w:r>
          </w:p>
        </w:tc>
      </w:tr>
      <w:tr>
        <w:trPr>
          <w:trHeight w:val="441" w:hRule="atLeast"/>
        </w:trPr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43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true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КТ – исследования костно-суставной системы:</w:t>
            </w:r>
          </w:p>
        </w:tc>
        <w:tc>
          <w:tcPr>
            <w:tcW w:w="16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 </w:t>
            </w:r>
          </w:p>
        </w:tc>
      </w:tr>
      <w:tr>
        <w:trPr>
          <w:trHeight w:val="441" w:hRule="atLeast"/>
        </w:trPr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A06.03.058 </w:t>
            </w:r>
          </w:p>
        </w:tc>
        <w:tc>
          <w:tcPr>
            <w:tcW w:w="154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543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Компьютерная томография костной системы позвоночника (один отдел): шейный, грудной, поясничный, крестцовый, копчиковый</w:t>
            </w:r>
          </w:p>
        </w:tc>
        <w:tc>
          <w:tcPr>
            <w:tcW w:w="16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3500</w:t>
            </w:r>
          </w:p>
        </w:tc>
      </w:tr>
      <w:tr>
        <w:trPr>
          <w:trHeight w:val="441" w:hRule="atLeast"/>
        </w:trPr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A06.03.069 </w:t>
            </w:r>
          </w:p>
        </w:tc>
        <w:tc>
          <w:tcPr>
            <w:tcW w:w="154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543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true"/>
              <w:rPr/>
            </w:pPr>
            <w:r>
              <w:rPr>
                <w:sz w:val="24"/>
                <w:szCs w:val="24"/>
                <w:lang w:eastAsia="ru-RU"/>
              </w:rPr>
              <w:t>Компьютерная томография костей таза</w:t>
            </w:r>
          </w:p>
        </w:tc>
        <w:tc>
          <w:tcPr>
            <w:tcW w:w="16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3500</w:t>
            </w:r>
          </w:p>
        </w:tc>
      </w:tr>
      <w:tr>
        <w:trPr>
          <w:trHeight w:val="441" w:hRule="atLeast"/>
        </w:trPr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A06.03.067 </w:t>
            </w:r>
          </w:p>
        </w:tc>
        <w:tc>
          <w:tcPr>
            <w:tcW w:w="154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543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Компьютерная томография ключицы, лопатки, грудины </w:t>
            </w:r>
          </w:p>
        </w:tc>
        <w:tc>
          <w:tcPr>
            <w:tcW w:w="16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3500</w:t>
            </w:r>
          </w:p>
        </w:tc>
      </w:tr>
      <w:tr>
        <w:trPr>
          <w:trHeight w:val="441" w:hRule="atLeast"/>
        </w:trPr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A06.03.058.000.01</w:t>
            </w:r>
          </w:p>
        </w:tc>
        <w:tc>
          <w:tcPr>
            <w:tcW w:w="154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543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Комплекс компьютерная томография всех отделов позвоночника. </w:t>
            </w: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6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10000</w:t>
            </w:r>
          </w:p>
        </w:tc>
      </w:tr>
      <w:tr>
        <w:trPr>
          <w:trHeight w:val="441" w:hRule="atLeast"/>
        </w:trPr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A06.03.021.001 </w:t>
            </w:r>
          </w:p>
        </w:tc>
        <w:tc>
          <w:tcPr>
            <w:tcW w:w="154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543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Компьютерная томография верхней конечности</w:t>
            </w:r>
          </w:p>
        </w:tc>
        <w:tc>
          <w:tcPr>
            <w:tcW w:w="16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/>
            </w:pPr>
            <w:r>
              <w:rPr>
                <w:sz w:val="24"/>
                <w:szCs w:val="24"/>
                <w:lang w:eastAsia="ru-RU"/>
              </w:rPr>
              <w:t>3500</w:t>
            </w:r>
          </w:p>
        </w:tc>
      </w:tr>
      <w:tr>
        <w:trPr>
          <w:trHeight w:val="441" w:hRule="atLeast"/>
        </w:trPr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A06.03.036.001 </w:t>
            </w:r>
          </w:p>
        </w:tc>
        <w:tc>
          <w:tcPr>
            <w:tcW w:w="154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543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highlight w:val="red"/>
                <w:lang w:eastAsia="ru-RU"/>
              </w:rPr>
              <w:t>Компьютерная томография нижней конечностей</w:t>
            </w:r>
          </w:p>
        </w:tc>
        <w:tc>
          <w:tcPr>
            <w:tcW w:w="16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3500</w:t>
            </w:r>
          </w:p>
        </w:tc>
      </w:tr>
      <w:tr>
        <w:trPr>
          <w:trHeight w:val="441" w:hRule="atLeast"/>
        </w:trPr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A06.04.017 </w:t>
            </w:r>
          </w:p>
        </w:tc>
        <w:tc>
          <w:tcPr>
            <w:tcW w:w="154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5435" w:type="dxa"/>
            <w:tcBorders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Компьютерная томография сустава (плечевого, локтевого, лучезапястного, тазобедренного, коленного, голеностопного)</w:t>
            </w:r>
          </w:p>
        </w:tc>
        <w:tc>
          <w:tcPr>
            <w:tcW w:w="1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3500</w:t>
            </w:r>
          </w:p>
        </w:tc>
      </w:tr>
      <w:tr>
        <w:trPr>
          <w:trHeight w:val="441" w:hRule="atLeast"/>
        </w:trPr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4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true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КТ – исследования гортаноглотки:</w:t>
            </w:r>
          </w:p>
        </w:tc>
        <w:tc>
          <w:tcPr>
            <w:tcW w:w="16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 </w:t>
            </w:r>
          </w:p>
        </w:tc>
      </w:tr>
      <w:tr>
        <w:trPr>
          <w:trHeight w:val="441" w:hRule="atLeast"/>
        </w:trPr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/>
            </w:pPr>
            <w:r>
              <w:rPr>
                <w:sz w:val="24"/>
                <w:szCs w:val="24"/>
                <w:lang w:eastAsia="ru-RU"/>
              </w:rPr>
              <w:t xml:space="preserve">A06.08.007.001 </w:t>
            </w:r>
          </w:p>
        </w:tc>
        <w:tc>
          <w:tcPr>
            <w:tcW w:w="154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543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Компьютерная томография верхних дыхательных путей (гортаноглотки)</w:t>
            </w:r>
          </w:p>
        </w:tc>
        <w:tc>
          <w:tcPr>
            <w:tcW w:w="16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3500</w:t>
            </w:r>
          </w:p>
        </w:tc>
      </w:tr>
      <w:tr>
        <w:trPr>
          <w:trHeight w:val="441" w:hRule="atLeast"/>
        </w:trPr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43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true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КТ – исследования органов грудной полости:</w:t>
            </w:r>
          </w:p>
        </w:tc>
        <w:tc>
          <w:tcPr>
            <w:tcW w:w="16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 </w:t>
            </w:r>
          </w:p>
        </w:tc>
      </w:tr>
      <w:tr>
        <w:trPr>
          <w:trHeight w:val="441" w:hRule="atLeast"/>
        </w:trPr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A06.09.008.001 </w:t>
            </w:r>
          </w:p>
        </w:tc>
        <w:tc>
          <w:tcPr>
            <w:tcW w:w="154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543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Компьютерная томография лёгких</w:t>
            </w:r>
          </w:p>
        </w:tc>
        <w:tc>
          <w:tcPr>
            <w:tcW w:w="16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3500</w:t>
            </w:r>
          </w:p>
        </w:tc>
      </w:tr>
      <w:tr>
        <w:trPr>
          <w:trHeight w:val="441" w:hRule="atLeast"/>
        </w:trPr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A06.11.004 </w:t>
            </w:r>
          </w:p>
        </w:tc>
        <w:tc>
          <w:tcPr>
            <w:tcW w:w="154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543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true"/>
              <w:rPr/>
            </w:pPr>
            <w:r>
              <w:rPr>
                <w:sz w:val="24"/>
                <w:szCs w:val="24"/>
                <w:lang w:eastAsia="ru-RU"/>
              </w:rPr>
              <w:t>Компьютерная томография органов средостения (в т. ч. сердце, грудной отдел аорты, корень легкого)</w:t>
            </w:r>
          </w:p>
        </w:tc>
        <w:tc>
          <w:tcPr>
            <w:tcW w:w="16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3500</w:t>
            </w:r>
          </w:p>
        </w:tc>
      </w:tr>
      <w:tr>
        <w:trPr>
          <w:trHeight w:val="441" w:hRule="atLeast"/>
        </w:trPr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43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true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КТ – исследования органов брюшной полости и малого таза:</w:t>
            </w:r>
          </w:p>
        </w:tc>
        <w:tc>
          <w:tcPr>
            <w:tcW w:w="16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 </w:t>
            </w:r>
          </w:p>
        </w:tc>
      </w:tr>
      <w:tr>
        <w:trPr>
          <w:trHeight w:val="441" w:hRule="atLeast"/>
        </w:trPr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A06.30.005 </w:t>
            </w:r>
          </w:p>
        </w:tc>
        <w:tc>
          <w:tcPr>
            <w:tcW w:w="154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543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Компьютерная томография органов брюшной полости (печень, селезёнка, поджелудочная железа, желчный пузырь)</w:t>
            </w:r>
          </w:p>
        </w:tc>
        <w:tc>
          <w:tcPr>
            <w:tcW w:w="16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3700</w:t>
            </w:r>
          </w:p>
        </w:tc>
      </w:tr>
      <w:tr>
        <w:trPr>
          <w:trHeight w:val="441" w:hRule="atLeast"/>
        </w:trPr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/>
            </w:pPr>
            <w:r>
              <w:rPr>
                <w:sz w:val="24"/>
                <w:szCs w:val="24"/>
                <w:lang w:eastAsia="ru-RU"/>
              </w:rPr>
              <w:t xml:space="preserve">A06.30.007 </w:t>
            </w:r>
          </w:p>
        </w:tc>
        <w:tc>
          <w:tcPr>
            <w:tcW w:w="154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543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Компьютерная томография органов забрюшинного пространства (надпочечники, почки)</w:t>
            </w:r>
          </w:p>
        </w:tc>
        <w:tc>
          <w:tcPr>
            <w:tcW w:w="16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3500</w:t>
            </w:r>
          </w:p>
        </w:tc>
      </w:tr>
      <w:tr>
        <w:trPr>
          <w:trHeight w:val="441" w:hRule="atLeast"/>
        </w:trPr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A06.20.002 </w:t>
            </w:r>
          </w:p>
        </w:tc>
        <w:tc>
          <w:tcPr>
            <w:tcW w:w="154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543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Компьютерная томография органов малого таза у женщин</w:t>
            </w:r>
          </w:p>
        </w:tc>
        <w:tc>
          <w:tcPr>
            <w:tcW w:w="16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3500</w:t>
            </w:r>
          </w:p>
        </w:tc>
      </w:tr>
      <w:tr>
        <w:trPr>
          <w:trHeight w:val="441" w:hRule="atLeast"/>
        </w:trPr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A06.21.003 </w:t>
            </w:r>
          </w:p>
        </w:tc>
        <w:tc>
          <w:tcPr>
            <w:tcW w:w="1546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543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Компьютерная томография органов малого таза у мужчин</w:t>
            </w:r>
          </w:p>
        </w:tc>
        <w:tc>
          <w:tcPr>
            <w:tcW w:w="161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3500</w:t>
            </w:r>
          </w:p>
        </w:tc>
      </w:tr>
      <w:tr>
        <w:trPr>
          <w:trHeight w:val="441" w:hRule="atLeast"/>
        </w:trPr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43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true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Контрастные исследования сосудов (с учетом цены контраста):</w:t>
            </w:r>
          </w:p>
        </w:tc>
        <w:tc>
          <w:tcPr>
            <w:tcW w:w="16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 </w:t>
            </w:r>
          </w:p>
        </w:tc>
      </w:tr>
      <w:tr>
        <w:trPr>
          <w:trHeight w:val="441" w:hRule="atLeast"/>
        </w:trPr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A06.12.001.001 </w:t>
            </w:r>
          </w:p>
        </w:tc>
        <w:tc>
          <w:tcPr>
            <w:tcW w:w="154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5435" w:type="dxa"/>
            <w:tcBorders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Компьютерно-томографическая ангиография грудной аорты </w:t>
            </w:r>
          </w:p>
        </w:tc>
        <w:tc>
          <w:tcPr>
            <w:tcW w:w="1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7000</w:t>
            </w:r>
          </w:p>
        </w:tc>
      </w:tr>
      <w:tr>
        <w:trPr>
          <w:trHeight w:val="441" w:hRule="atLeast"/>
        </w:trPr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A06.12.001.002 </w:t>
            </w:r>
          </w:p>
        </w:tc>
        <w:tc>
          <w:tcPr>
            <w:tcW w:w="154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5435" w:type="dxa"/>
            <w:tcBorders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Компьютерно-томографическая ангиография брюшной аорты </w:t>
            </w:r>
          </w:p>
        </w:tc>
        <w:tc>
          <w:tcPr>
            <w:tcW w:w="1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7000</w:t>
            </w:r>
          </w:p>
        </w:tc>
      </w:tr>
      <w:tr>
        <w:trPr>
          <w:trHeight w:val="441" w:hRule="atLeast"/>
        </w:trPr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A06.12.001.003</w:t>
            </w:r>
          </w:p>
        </w:tc>
        <w:tc>
          <w:tcPr>
            <w:tcW w:w="154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5435" w:type="dxa"/>
            <w:tcBorders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/>
            </w:pPr>
            <w:r>
              <w:rPr>
                <w:sz w:val="24"/>
                <w:szCs w:val="24"/>
                <w:lang w:eastAsia="ru-RU"/>
              </w:rPr>
              <w:t xml:space="preserve">Компьютерно-томографическая ангиография грудной аорты и брюшной аорты </w:t>
            </w:r>
          </w:p>
        </w:tc>
        <w:tc>
          <w:tcPr>
            <w:tcW w:w="1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12000</w:t>
            </w:r>
          </w:p>
        </w:tc>
      </w:tr>
      <w:tr>
        <w:trPr>
          <w:trHeight w:val="441" w:hRule="atLeast"/>
        </w:trPr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A06.12.057 </w:t>
            </w:r>
          </w:p>
        </w:tc>
        <w:tc>
          <w:tcPr>
            <w:tcW w:w="154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54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Компьютерно-томографическая ангиография легочных сосудов </w:t>
            </w:r>
          </w:p>
        </w:tc>
        <w:tc>
          <w:tcPr>
            <w:tcW w:w="16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7000</w:t>
            </w:r>
          </w:p>
        </w:tc>
      </w:tr>
      <w:tr>
        <w:trPr>
          <w:trHeight w:val="441" w:hRule="atLeast"/>
        </w:trPr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A06.12.056 </w:t>
            </w:r>
          </w:p>
        </w:tc>
        <w:tc>
          <w:tcPr>
            <w:tcW w:w="154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543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Компьютерно-томографическая ангиография сосудов головного мозга </w:t>
            </w:r>
          </w:p>
        </w:tc>
        <w:tc>
          <w:tcPr>
            <w:tcW w:w="16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7000</w:t>
            </w:r>
          </w:p>
        </w:tc>
      </w:tr>
      <w:tr>
        <w:trPr>
          <w:trHeight w:val="441" w:hRule="atLeast"/>
        </w:trPr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A06.12.058 </w:t>
            </w:r>
          </w:p>
        </w:tc>
        <w:tc>
          <w:tcPr>
            <w:tcW w:w="154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543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Компьютерно-томографическая ангиография брахиоцефальных артерий </w:t>
            </w:r>
          </w:p>
        </w:tc>
        <w:tc>
          <w:tcPr>
            <w:tcW w:w="16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7000</w:t>
            </w:r>
          </w:p>
        </w:tc>
      </w:tr>
      <w:tr>
        <w:trPr>
          <w:trHeight w:val="441" w:hRule="atLeast"/>
        </w:trPr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A06.12.054 </w:t>
            </w:r>
          </w:p>
        </w:tc>
        <w:tc>
          <w:tcPr>
            <w:tcW w:w="154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543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Компьютерно-томографическая ангиография сосудов верхних конечностей </w:t>
            </w:r>
          </w:p>
        </w:tc>
        <w:tc>
          <w:tcPr>
            <w:tcW w:w="16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7000</w:t>
            </w:r>
          </w:p>
        </w:tc>
      </w:tr>
      <w:tr>
        <w:trPr>
          <w:trHeight w:val="441" w:hRule="atLeast"/>
        </w:trPr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A06.12.053 </w:t>
            </w:r>
          </w:p>
        </w:tc>
        <w:tc>
          <w:tcPr>
            <w:tcW w:w="154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543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Компьютерно-томографическая ангиография сосудов нижних конечностей </w:t>
            </w:r>
          </w:p>
        </w:tc>
        <w:tc>
          <w:tcPr>
            <w:tcW w:w="16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9000</w:t>
            </w:r>
          </w:p>
        </w:tc>
      </w:tr>
      <w:tr>
        <w:trPr>
          <w:trHeight w:val="441" w:hRule="atLeast"/>
        </w:trPr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43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true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Контрастное усиление (только с основным исследованием):</w:t>
            </w:r>
          </w:p>
        </w:tc>
        <w:tc>
          <w:tcPr>
            <w:tcW w:w="16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 </w:t>
            </w:r>
          </w:p>
        </w:tc>
      </w:tr>
      <w:tr>
        <w:trPr>
          <w:trHeight w:val="441" w:hRule="atLeast"/>
        </w:trPr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A06.30.005.003.01</w:t>
            </w:r>
          </w:p>
        </w:tc>
        <w:tc>
          <w:tcPr>
            <w:tcW w:w="154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543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Болюсное контрастное усиление пациенту весом </w:t>
            </w:r>
            <w:r>
              <w:rPr>
                <w:b/>
                <w:bCs/>
                <w:sz w:val="24"/>
                <w:szCs w:val="24"/>
                <w:lang w:eastAsia="ru-RU"/>
              </w:rPr>
              <w:t>до 69 кг (50мл)</w:t>
            </w:r>
          </w:p>
        </w:tc>
        <w:tc>
          <w:tcPr>
            <w:tcW w:w="16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2400</w:t>
            </w:r>
          </w:p>
        </w:tc>
      </w:tr>
      <w:tr>
        <w:trPr>
          <w:trHeight w:val="441" w:hRule="atLeast"/>
        </w:trPr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A06.30.005.003.02</w:t>
            </w:r>
          </w:p>
        </w:tc>
        <w:tc>
          <w:tcPr>
            <w:tcW w:w="154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543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Болюсное контрастное усиление пациенту весом </w:t>
            </w:r>
            <w:r>
              <w:rPr>
                <w:b/>
                <w:bCs/>
                <w:sz w:val="24"/>
                <w:szCs w:val="24"/>
                <w:lang w:eastAsia="ru-RU"/>
              </w:rPr>
              <w:t>от 70 кг до 99 кг (100мл)</w:t>
            </w:r>
          </w:p>
        </w:tc>
        <w:tc>
          <w:tcPr>
            <w:tcW w:w="16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3600</w:t>
            </w:r>
          </w:p>
        </w:tc>
      </w:tr>
      <w:tr>
        <w:trPr>
          <w:trHeight w:val="441" w:hRule="atLeast"/>
        </w:trPr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/>
            </w:pPr>
            <w:r>
              <w:rPr>
                <w:color w:val="000000"/>
                <w:sz w:val="24"/>
                <w:szCs w:val="24"/>
                <w:lang w:eastAsia="ru-RU"/>
              </w:rPr>
              <w:t>A06.30.005.003.03</w:t>
            </w:r>
          </w:p>
        </w:tc>
        <w:tc>
          <w:tcPr>
            <w:tcW w:w="154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543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Болюсное контрастное усиление пациенту весом </w:t>
            </w:r>
            <w:r>
              <w:rPr>
                <w:b/>
                <w:bCs/>
                <w:sz w:val="24"/>
                <w:szCs w:val="24"/>
                <w:lang w:eastAsia="ru-RU"/>
              </w:rPr>
              <w:t>100 кг и более  (150мл)</w:t>
            </w:r>
          </w:p>
        </w:tc>
        <w:tc>
          <w:tcPr>
            <w:tcW w:w="16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4800</w:t>
            </w:r>
          </w:p>
        </w:tc>
      </w:tr>
      <w:tr>
        <w:trPr>
          <w:trHeight w:val="441" w:hRule="atLeast"/>
        </w:trPr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43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true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Дополнительные услуги:</w:t>
            </w:r>
          </w:p>
        </w:tc>
        <w:tc>
          <w:tcPr>
            <w:tcW w:w="16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 </w:t>
            </w:r>
          </w:p>
        </w:tc>
      </w:tr>
      <w:tr>
        <w:trPr>
          <w:trHeight w:val="441" w:hRule="atLeast"/>
        </w:trPr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A06.30.002.001.01</w:t>
            </w:r>
          </w:p>
        </w:tc>
        <w:tc>
          <w:tcPr>
            <w:tcW w:w="154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543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Запись дубликата диска (результат исследования пациента на электронном носителе)</w:t>
            </w:r>
          </w:p>
        </w:tc>
        <w:tc>
          <w:tcPr>
            <w:tcW w:w="16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бесплатно</w:t>
            </w:r>
          </w:p>
        </w:tc>
      </w:tr>
      <w:tr>
        <w:trPr>
          <w:trHeight w:val="441" w:hRule="atLeast"/>
        </w:trPr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A06.30.002.001.02</w:t>
            </w:r>
          </w:p>
        </w:tc>
        <w:tc>
          <w:tcPr>
            <w:tcW w:w="154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543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Протокол исследования по электронной почте</w:t>
            </w:r>
          </w:p>
        </w:tc>
        <w:tc>
          <w:tcPr>
            <w:tcW w:w="16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бесплатно</w:t>
            </w:r>
          </w:p>
        </w:tc>
      </w:tr>
      <w:tr>
        <w:trPr>
          <w:trHeight w:val="441" w:hRule="atLeast"/>
        </w:trPr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A06.30.002.001.03</w:t>
            </w:r>
          </w:p>
        </w:tc>
        <w:tc>
          <w:tcPr>
            <w:tcW w:w="154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543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Выдача дубликата протокола исследования на бумажном носителе</w:t>
            </w:r>
          </w:p>
        </w:tc>
        <w:tc>
          <w:tcPr>
            <w:tcW w:w="16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бесплатно</w:t>
            </w:r>
          </w:p>
        </w:tc>
      </w:tr>
      <w:tr>
        <w:trPr>
          <w:trHeight w:val="780" w:hRule="atLeast"/>
        </w:trPr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A06.30.002.001.04</w:t>
            </w:r>
          </w:p>
        </w:tc>
        <w:tc>
          <w:tcPr>
            <w:tcW w:w="154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543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КТ без медицинского заключения.  </w:t>
            </w:r>
          </w:p>
        </w:tc>
        <w:tc>
          <w:tcPr>
            <w:tcW w:w="16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autoSpaceDE w:val="true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70%от стоимости исследования</w:t>
            </w:r>
          </w:p>
        </w:tc>
      </w:tr>
      <w:tr>
        <w:trPr>
          <w:trHeight w:val="312" w:hRule="atLeast"/>
        </w:trPr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3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/>
            </w:pPr>
            <w:r>
              <w:rPr>
                <w:b/>
                <w:bCs/>
                <w:sz w:val="24"/>
                <w:szCs w:val="24"/>
                <w:lang w:eastAsia="ru-RU"/>
              </w:rPr>
              <w:t>9.АКЦИИ</w:t>
            </w:r>
          </w:p>
        </w:tc>
        <w:tc>
          <w:tcPr>
            <w:tcW w:w="1613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 </w:t>
            </w:r>
          </w:p>
        </w:tc>
      </w:tr>
      <w:tr>
        <w:trPr>
          <w:trHeight w:val="312" w:hRule="atLeast"/>
        </w:trPr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/>
            </w:pPr>
            <w:r>
              <w:rPr>
                <w:b/>
                <w:bCs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543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 исследования, выполненые в один день - 15%</w:t>
            </w:r>
          </w:p>
        </w:tc>
        <w:tc>
          <w:tcPr>
            <w:tcW w:w="1613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</w:tr>
      <w:tr>
        <w:trPr>
          <w:trHeight w:val="312" w:hRule="atLeast"/>
        </w:trPr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/>
            </w:pPr>
            <w:r>
              <w:rPr>
                <w:b/>
                <w:bCs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543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 исследования, выполненые в один день - 20%</w:t>
            </w:r>
          </w:p>
        </w:tc>
        <w:tc>
          <w:tcPr>
            <w:tcW w:w="1613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</w:tr>
      <w:tr>
        <w:trPr>
          <w:trHeight w:val="624" w:hRule="atLeast"/>
        </w:trPr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/>
            </w:pPr>
            <w:r>
              <w:rPr>
                <w:b/>
                <w:bCs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543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/>
            </w:pPr>
            <w:r>
              <w:rPr>
                <w:sz w:val="24"/>
                <w:szCs w:val="24"/>
                <w:lang w:eastAsia="ru-RU"/>
              </w:rPr>
              <w:t xml:space="preserve">** </w:t>
            </w:r>
            <w:r>
              <w:rPr>
                <w:b/>
                <w:bCs/>
                <w:sz w:val="24"/>
                <w:szCs w:val="24"/>
                <w:lang w:eastAsia="ru-RU"/>
              </w:rPr>
              <w:t>Скидка 10%</w:t>
            </w:r>
            <w:r>
              <w:rPr>
                <w:sz w:val="24"/>
                <w:szCs w:val="24"/>
                <w:lang w:eastAsia="ru-RU"/>
              </w:rPr>
              <w:t xml:space="preserve"> - инвалидам 1 гр, участникам боевых действий,чернобыльцам, пенсионеры, детям до 16 лет, работники силовых структур (военнослужащие и сотрудники МВД)</w:t>
            </w:r>
          </w:p>
        </w:tc>
        <w:tc>
          <w:tcPr>
            <w:tcW w:w="1613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</w:tr>
      <w:tr>
        <w:trPr>
          <w:trHeight w:val="624" w:hRule="atLeast"/>
        </w:trPr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/>
            </w:pPr>
            <w:r>
              <w:rPr>
                <w:b/>
                <w:bCs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543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/>
            </w:pPr>
            <w:r>
              <w:rPr>
                <w:sz w:val="24"/>
                <w:szCs w:val="24"/>
                <w:lang w:eastAsia="ru-RU"/>
              </w:rPr>
              <w:t xml:space="preserve">*** </w:t>
            </w:r>
            <w:r>
              <w:rPr>
                <w:b/>
                <w:bCs/>
                <w:sz w:val="24"/>
                <w:szCs w:val="24"/>
                <w:lang w:eastAsia="ru-RU"/>
              </w:rPr>
              <w:t>Скидка 15%</w:t>
            </w:r>
            <w:r>
              <w:rPr>
                <w:sz w:val="24"/>
                <w:szCs w:val="24"/>
                <w:lang w:eastAsia="ru-RU"/>
              </w:rPr>
              <w:t xml:space="preserve"> - многодетным, участникам СВО и их семьям, медицинские работники, повторно пришедшим на исследование,ветеранам ВОВ и приравненным к ним лицам.</w:t>
            </w:r>
          </w:p>
        </w:tc>
        <w:tc>
          <w:tcPr>
            <w:tcW w:w="1613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</w:tr>
      <w:tr>
        <w:trPr>
          <w:trHeight w:val="312" w:hRule="atLeast"/>
        </w:trPr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/>
            </w:pPr>
            <w:r>
              <w:rPr>
                <w:b/>
                <w:bCs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543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/>
            </w:pPr>
            <w:r>
              <w:rPr>
                <w:sz w:val="24"/>
                <w:szCs w:val="24"/>
                <w:lang w:eastAsia="ru-RU"/>
              </w:rPr>
              <w:t>акции и скидки на комплексы не распространяются не суммируются</w:t>
            </w:r>
          </w:p>
        </w:tc>
        <w:tc>
          <w:tcPr>
            <w:tcW w:w="1613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false"/>
              <w:autoSpaceDE w:val="tru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</w:tr>
    </w:tbl>
    <w:p>
      <w:pPr>
        <w:pStyle w:val="TextBody"/>
        <w:kinsoku w:val="false"/>
        <w:overflowPunct w:val="false"/>
        <w:spacing w:before="0" w:after="11"/>
        <w:jc w:val="center"/>
        <w:rPr/>
      </w:pPr>
      <w:r>
        <w:rPr/>
      </w:r>
    </w:p>
    <w:sectPr>
      <w:type w:val="nextPage"/>
      <w:pgSz w:w="12240" w:h="15840"/>
      <w:pgMar w:left="860" w:right="1467" w:gutter="0" w:header="0" w:top="1080" w:footer="0" w:bottom="851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ahoma"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52"/>
  <w:displayBackgroundShape/>
  <w:defaultTabStop w:val="720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ejaVu Sans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autoSpaceDE w:val="false"/>
      <w:bidi w:val="0"/>
    </w:pPr>
    <w:rPr>
      <w:rFonts w:ascii="Times New Roman" w:hAnsi="Times New Roman" w:eastAsia="Times New Roman" w:cs="Times New Roman"/>
      <w:color w:val="auto"/>
      <w:sz w:val="22"/>
      <w:szCs w:val="22"/>
      <w:lang w:val="ru-RU" w:bidi="ar-SA" w:eastAsia="zh-CN"/>
    </w:rPr>
  </w:style>
  <w:style w:type="character" w:styleId="Style14">
    <w:name w:val="Основной шрифт абзаца"/>
    <w:qFormat/>
    <w:rPr/>
  </w:style>
  <w:style w:type="character" w:styleId="Style15">
    <w:name w:val="Текст выноски Знак"/>
    <w:qFormat/>
    <w:rPr>
      <w:rFonts w:ascii="Tahoma" w:hAnsi="Tahoma" w:cs="Tahoma"/>
      <w:sz w:val="16"/>
      <w:szCs w:val="16"/>
    </w:rPr>
  </w:style>
  <w:style w:type="character" w:styleId="DefaultParagraphFont">
    <w:name w:val="Default Paragraph Font"/>
    <w:qFormat/>
    <w:rPr/>
  </w:style>
  <w:style w:type="character" w:styleId="Style16">
    <w:name w:val="Основной текст Знак"/>
    <w:qFormat/>
    <w:rPr>
      <w:rFonts w:ascii="Times New Roman" w:hAnsi="Times New Roman" w:eastAsia="Times New Roman" w:cs="Times New Roma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Microsoft YaHei" w:cs="Lucida Sans"/>
      <w:sz w:val="28"/>
      <w:szCs w:val="28"/>
    </w:rPr>
  </w:style>
  <w:style w:type="paragraph" w:styleId="TextBody">
    <w:name w:val="Body Text"/>
    <w:basedOn w:val="Normal"/>
    <w:pPr/>
    <w:rPr>
      <w:b/>
      <w:bCs/>
    </w:rPr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Style17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1">
    <w:name w:val="Название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11">
    <w:name w:val="Указатель1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qFormat/>
    <w:pPr/>
    <w:rPr>
      <w:sz w:val="24"/>
      <w:szCs w:val="24"/>
    </w:rPr>
  </w:style>
  <w:style w:type="paragraph" w:styleId="TableParagraph">
    <w:name w:val="Table Paragraph"/>
    <w:basedOn w:val="Normal"/>
    <w:qFormat/>
    <w:pPr>
      <w:ind w:left="35" w:right="0" w:hanging="0"/>
    </w:pPr>
    <w:rPr>
      <w:sz w:val="24"/>
      <w:szCs w:val="24"/>
    </w:rPr>
  </w:style>
  <w:style w:type="paragraph" w:styleId="Style18">
    <w:name w:val="Содержимое таблицы"/>
    <w:basedOn w:val="Normal"/>
    <w:qFormat/>
    <w:pPr>
      <w:suppressLineNumbers/>
    </w:pPr>
    <w:rPr/>
  </w:style>
  <w:style w:type="paragraph" w:styleId="Style19">
    <w:name w:val="Заголовок таблицы"/>
    <w:basedOn w:val="Style18"/>
    <w:qFormat/>
    <w:pPr>
      <w:suppressLineNumbers/>
      <w:jc w:val="center"/>
    </w:pPr>
    <w:rPr>
      <w:b/>
      <w:bCs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fontTable" Target="fontTable.xml"/><Relationship Id="rId9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LibreOffice/7.4.6.2$Linux_X86_64 LibreOffice_project/40$Build-2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2024-08-25T23:03:00Z</dcterms:created>
  <dc:creator>User</dc:creator>
  <dc:description/>
  <cp:keywords/>
  <dc:language>en-US</dc:language>
  <cp:lastModifiedBy>Черненко Юлия</cp:lastModifiedBy>
  <cp:lastPrinted>2023-04-26T13:33:00Z</cp:lastPrinted>
  <dcterms:modified xsi:type="dcterms:W3CDTF">2024-08-27T23:59:00Z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8553AA3EC7A94E028BFD4BF95BFFEC15_13</vt:lpwstr>
  </property>
  <property fmtid="{D5CDD505-2E9C-101B-9397-08002B2CF9AE}" pid="3" name="KSOProductBuildVer">
    <vt:lpwstr>1049-12.2.0.13306</vt:lpwstr>
  </property>
</Properties>
</file>