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62D72" w14:textId="77777777" w:rsidR="00E14209" w:rsidRDefault="001C29E8" w:rsidP="00E1420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1420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</w:t>
      </w:r>
      <w:r w:rsidR="008259FC" w:rsidRPr="00E1420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тандарты медицинской помощи и клинические рекомендации (при их наличии), </w:t>
      </w:r>
    </w:p>
    <w:p w14:paraId="71261FF2" w14:textId="7142E272" w:rsidR="008259FC" w:rsidRPr="008259FC" w:rsidRDefault="008259FC" w:rsidP="00E1420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1420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 учетом и на основании которых (соответственно) оказываются медицинские услуги</w:t>
      </w:r>
      <w:r w:rsidR="001C29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5EA477E8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98E15C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259FC">
        <w:rPr>
          <w:rFonts w:ascii="Times New Roman" w:eastAsia="Times New Roman" w:hAnsi="Times New Roman" w:cs="Times New Roman"/>
          <w:kern w:val="36"/>
          <w:lang w:eastAsia="ru-RU"/>
          <w14:ligatures w14:val="none"/>
        </w:rPr>
        <w:t> 1. Стандарты первичной медико-санитарной помощи</w:t>
      </w:r>
    </w:p>
    <w:p w14:paraId="120A7DB6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856930" w14:textId="77777777" w:rsidR="008259FC" w:rsidRPr="008259FC" w:rsidRDefault="00000000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hyperlink r:id="rId4" w:history="1">
        <w:r w:rsidR="008259FC" w:rsidRPr="008259FC">
          <w:rPr>
            <w:rStyle w:val="a3"/>
            <w:rFonts w:ascii="Times New Roman" w:eastAsia="Times New Roman" w:hAnsi="Times New Roman" w:cs="Times New Roman"/>
            <w:color w:val="auto"/>
            <w:kern w:val="0"/>
            <w:lang w:eastAsia="ru-RU"/>
            <w14:ligatures w14:val="none"/>
          </w:rPr>
          <w:t>https://minzdrav.gov.ru/ministry/61/22/stranitsa-979/stranitsa-983/1-standarty-pervichnoy-mediko-sanitarnoy-pomoschi</w:t>
        </w:r>
      </w:hyperlink>
    </w:p>
    <w:p w14:paraId="14212783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6F59498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259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Стандарты специализированной медицинской помощи:</w:t>
      </w:r>
    </w:p>
    <w:p w14:paraId="26527A6A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2EFD43" w14:textId="77777777" w:rsidR="008259FC" w:rsidRPr="002247C4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2247C4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https://minzdrav.gov.ru/ministry/61/22/stranitsa-979/stranitsa-983/2-standarty-spetsializirovannoy-meditsinskoy-pomoschi</w:t>
      </w:r>
    </w:p>
    <w:p w14:paraId="36B6DB7E" w14:textId="77777777" w:rsidR="008259FC" w:rsidRPr="008259FC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9511F0" w14:textId="77777777" w:rsidR="001C29E8" w:rsidRDefault="001C29E8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C29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</w:t>
      </w:r>
      <w:r w:rsidR="008259FC" w:rsidRPr="001C29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убрикатор клинических рекомендаций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3DD5E48C" w14:textId="77777777" w:rsidR="001C29E8" w:rsidRDefault="001C29E8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0F36AF" w14:textId="5017D868" w:rsidR="008259FC" w:rsidRPr="002247C4" w:rsidRDefault="008259FC" w:rsidP="00825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2247C4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https://cr.minzdrav.gov.ru/</w:t>
      </w:r>
    </w:p>
    <w:p w14:paraId="65E71B74" w14:textId="77777777" w:rsidR="00BB46A4" w:rsidRPr="008259FC" w:rsidRDefault="00BB46A4" w:rsidP="008259FC">
      <w:pPr>
        <w:spacing w:after="0"/>
        <w:rPr>
          <w:rFonts w:ascii="Times New Roman" w:hAnsi="Times New Roman" w:cs="Times New Roman"/>
        </w:rPr>
      </w:pPr>
    </w:p>
    <w:sectPr w:rsidR="00BB46A4" w:rsidRPr="008259FC" w:rsidSect="008259FC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FC"/>
    <w:rsid w:val="000B7910"/>
    <w:rsid w:val="001C29E8"/>
    <w:rsid w:val="002247C4"/>
    <w:rsid w:val="008259FC"/>
    <w:rsid w:val="00BB46A4"/>
    <w:rsid w:val="00E1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1201"/>
  <w15:chartTrackingRefBased/>
  <w15:docId w15:val="{477B900A-FF07-40A3-B19A-7DE21D7F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9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zdrav.gov.ru/ministry/61/22/stranitsa-979/stranitsa-983/1-standarty-pervichnoy-mediko-sanitarnoy-pomosc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V V</cp:lastModifiedBy>
  <cp:revision>4</cp:revision>
  <dcterms:created xsi:type="dcterms:W3CDTF">2023-08-18T09:07:00Z</dcterms:created>
  <dcterms:modified xsi:type="dcterms:W3CDTF">2023-08-29T19:13:00Z</dcterms:modified>
</cp:coreProperties>
</file>