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Calibri" w:hAnsi="Calibri"/>
          <w:b/>
          <w:color w:val="111111"/>
          <w:sz w:val="32"/>
        </w:rPr>
        <w:t>ПОЛИТИКА В ОТНОШЕНИИ ОБРАБОТКИ ПЕРСОНАЛЬНЫХ ДАННЫХ</w:t>
        <w:br/>
        <w:t>(ПОЛИТИКА КОНФИДЕНЦИАЛЬНОСТИ)</w:t>
      </w:r>
    </w:p>
    <w:p>
      <w:pPr>
        <w:spacing w:after="360"/>
        <w:jc w:val="center"/>
      </w:pPr>
      <w:r>
        <w:rPr>
          <w:i/>
          <w:color w:val="555555"/>
          <w:sz w:val="20"/>
        </w:rPr>
        <w:t>г. Москва                                                                            «08» октября 2026 г.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Настоящая Политика в отношении обработки персональных данных (далее — «Политика») определяет позицию и правила Индивидуального предпринимателя Королева Андрея Олеговича (ОГРНИП 312774624900010, ИНН 771575016058) (далее — «Оператор») в области обработки и защиты персональных данных, соблюдения прав и свобод каждого человека, в соответствии с требованиями Федерального закона от 27.07.2006 № 152-ФЗ «О персональных данных».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1. ОБЩИЕ ПОЛОЖЕНИЯ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1.1. </w:t>
      </w:r>
      <w:r>
        <w:rPr>
          <w:rFonts w:ascii="Calibri" w:hAnsi="Calibri"/>
          <w:sz w:val="21"/>
        </w:rPr>
        <w:t>Политика неукоснительно соблюдается в отношении всех персональных данных, получаемых Оператором от физических лиц при использовании ими программно-аппаратного комплекса, веб-сайтов по сетевым адресам https://экспертт.рф (включая все поддомены вида *.экспертт.рф, Punycode: https://xn--e1ajpfcja5f.xn--p1ai), https://эксперттакси.рф (включая все поддомены вида *.эксперттакси.рф, Punycode: https://xn--80ajkfc1aiffha9j.xn--p1ai), веб-версий CRM-системы, мобильных приложений для Android и iOS, а также официальных каналов связи.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1.2. </w:t>
      </w:r>
      <w:r>
        <w:rPr>
          <w:rFonts w:ascii="Calibri" w:hAnsi="Calibri"/>
          <w:sz w:val="21"/>
        </w:rPr>
        <w:t>Все базы данных, содержащие персональные данные граждан Российской Федерации, физически расположены на серверах в пределах территории Российской Федерации в строгом соответствии с частью 5 статьи 18 Федерального закона № 152-ФЗ. Трансграничная передача персональных данных Оператором не осуществляется.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2. КАТЕГОРИИ СУБЪЕКТОВ ПЕРСОНАЛЬНЫХ ДАННЫХ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2.1. </w:t>
      </w:r>
      <w:r>
        <w:rPr>
          <w:rFonts w:ascii="Calibri" w:hAnsi="Calibri"/>
          <w:sz w:val="21"/>
        </w:rPr>
        <w:t>Оператор обрабатывает персональные данные следующих субъектов:</w:t>
        <w:br/>
        <w:t>— Водители легковых такси и грузовых транспортных средств (включая физических лиц, самозанятых, работников автопарков);</w:t>
        <w:br/>
        <w:t>— Индивидуальные предприниматели, учредители, руководители и уполномоченные сотрудники таксопарков и транспортных компаний (диспетчеры, бухгалтеры);</w:t>
        <w:br/>
        <w:t>— Медицинские работники и контролеры технического состояния транспортных средств, вносящие сведения при выпуске ТС на линию;</w:t>
        <w:br/>
        <w:t>— Пользователи и посетители веб-сайтов и мобильных приложений Оператора.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3. ОБЪЕМ И КАТЕГОРИИ ОБРАБАТЫВАЕМЫХ ДАННЫХ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3.1. </w:t>
      </w:r>
      <w:r>
        <w:rPr>
          <w:rFonts w:ascii="Calibri" w:hAnsi="Calibri"/>
          <w:sz w:val="21"/>
        </w:rPr>
        <w:t>В целях выполнения требований законодательства в сфере автомобильного транспорта Оператор осуществляет обработку следующих категорий данных:</w:t>
        <w:br/>
        <w:t>3.1.1. Общие идентификационные данные: фамилия, имя, отчество; пол; гражданство; дата и место рождения;</w:t>
        <w:br/>
        <w:t>3.1.2. Паспортные реквизиты: серия, номер паспорта, дата выдачи, наименование органа, выдавшего документ, код подразделения;</w:t>
        <w:br/>
        <w:t>3.1.3. Сведения о водительской квалификации: серия и номер водительского удостоверения, разрешенные категории ТС, дата выдачи и окончания срока действия, водительский стаж;</w:t>
        <w:br/>
        <w:t>3.1.4. Идентификаторы в системах государственного учета: номер страхового свидетельства обязательного пенсионного страхования (СНИЛС — обязательный реквизит ЭПЛ согласно Приказу Минтранса № 390), ИНН, статус плательщика налога на профессиональный доход;</w:t>
        <w:br/>
        <w:t>3.1.5. Контактные данные: номер мобильного телефона, адрес электронной почты, адрес регистрации по месту жительства и фактического пребывания;</w:t>
        <w:br/>
        <w:t>3.1.6. Сведения о транспортных средствах: марка, модель, государственный регистрационный номер, идентификационный номер (VIN), реквизиты свидетельства о регистрации ТС (СТС), данные договоров страхования (ОСАГО, ОСГОП), номер разрешения на осуществление деятельности такси;</w:t>
        <w:br/>
        <w:t>3.1.7. Геолокационные данные: точные географические координаты устройства водителя, фиксируемые в момент формирования титулов ЭПЛ и открытия/закрытия рейса;</w:t>
        <w:br/>
        <w:t>3.1.8. Технические и аналитические данные: IP-адрес, тип и версия операционной системы, файлы cookie, уникальные идентификаторы устройств (Device ID), технические данные счетчика Яндекс Метрика.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3.2. </w:t>
      </w:r>
      <w:r>
        <w:rPr>
          <w:rFonts w:ascii="Calibri" w:hAnsi="Calibri"/>
          <w:sz w:val="21"/>
        </w:rPr>
        <w:t>БИОМЕТРИЧЕСКИЕ ПЕРСОНАЛЬНЫЕ ДАННЫЕ:</w:t>
        <w:br/>
        <w:t>Оператор НЕ ОСУЩЕСТВЛЯЕТ обработку биометрических персональных данных в понимании ст. 11 Федерального закона № 152-ФЗ. Фотографические изображения документов (паспорта, ВУ), загружаемые пользователями, используются исключительно для сличения подлинности реквизитов и визуальной идентификации без применения технологий автоматического биометрического распознавания лиц.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4. ЦЕЛИ ОБРАБОТКИ ПЕРСОНАЛЬНЫХ ДАННЫХ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4.1. </w:t>
      </w:r>
      <w:r>
        <w:rPr>
          <w:rFonts w:ascii="Calibri" w:hAnsi="Calibri"/>
          <w:sz w:val="21"/>
        </w:rPr>
        <w:t>Обработка персональных данных осуществляется исключительно для:</w:t>
        <w:br/>
        <w:t>а) регистрации и поддержания учетной записи в CRM-системе и мобильных приложениях;</w:t>
        <w:br/>
        <w:t>б) формирования титулов электронных путевых листов (ЭПЛ) и передачи информации в ГИС ЭПД Министерства транспорта РФ в соответствии с требованиями Федерального закона № 259-ФЗ и Федерального закона № 580-ФЗ;</w:t>
        <w:br/>
        <w:t>в) передачи данных аккредитованным Операторам ИС ЭПД (Операторам ЭДО);</w:t>
        <w:br/>
        <w:t>г) информационного взаимодействия с сервисами заказа перевозок ООО «Яндекс» (Яндекс Про) по протоколам API;</w:t>
        <w:br/>
        <w:t>д) мониторинга и информирования о штрафах за нарушение ПДД по базам ГИБДД МВД России;</w:t>
        <w:br/>
        <w:t>е) осуществления финансовых расчетов, приема платежей и предотвращения мошеннических действий через инфраструктуру АО «Точка Банк»;</w:t>
        <w:br/>
        <w:t>ж) предоставления оперативной технической поддержки пользователям.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5. ПЕРЕДАЧА ДАННЫХ ТРЕТЬИМ ЛИЦАМ И КОНФИДЕНЦИАЛЬНОСТЬ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5.1. </w:t>
      </w:r>
      <w:r>
        <w:rPr>
          <w:rFonts w:ascii="Calibri" w:hAnsi="Calibri"/>
          <w:sz w:val="21"/>
        </w:rPr>
        <w:t>Оператор передает персональные данные строго в объеме, необходимом для достижения заявленных целей, следующим категориям третьих лиц:</w:t>
        <w:br/>
        <w:t>— Аккредитованным Операторам ИС ЭПД (включая АО «ПФ «СКБ Контур», ООО «Такском», АО «Калуга Астрал» и иным уполномоченным операторам) — для подписания и маршрутизации ЭПЛ в ГИС ЭПД;</w:t>
        <w:br/>
        <w:t>— Сервисам группы ООО «Яндекс» (Яндекс Про / Такси) — в рамках договорной интеграции диспетчерских шлюзов;</w:t>
        <w:br/>
        <w:t>— Банку-партнеру АО «Точка Банк» — для клиринга и проведения платежей;</w:t>
        <w:br/>
        <w:t>— Операторам телекоммуникационных услуг и провайдерам рассылок транзакционных сообщений (SMS, мессенджеры Telegram, WhatsApp, MAX);</w:t>
        <w:br/>
        <w:t>— Органам государственной власти (МВД РФ, ГИБДД, ФНС РФ, Ространснадзор) — строго по законным и мотивированным запросам.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5.2. </w:t>
      </w:r>
      <w:r>
        <w:rPr>
          <w:rFonts w:ascii="Calibri" w:hAnsi="Calibri"/>
          <w:sz w:val="21"/>
        </w:rPr>
        <w:t>Оператор обеспечивает соблюдение режима строгой конфиденциальности и требует от всех привлекаемых третьих лиц обеспечения уровня защиты персональных данных не ниже уровня, установленного действующим законодательством РФ.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6. СРОКИ ОБРАБОТКИ И ХРАНЕНИЯ ДАННЫХ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6.1. </w:t>
      </w:r>
      <w:r>
        <w:rPr>
          <w:rFonts w:ascii="Calibri" w:hAnsi="Calibri"/>
          <w:sz w:val="21"/>
        </w:rPr>
        <w:t>Персональные данные обрабатываются в течение всего срока действия учетной записи Пользователя на Платформе.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6.2. </w:t>
      </w:r>
      <w:r>
        <w:rPr>
          <w:rFonts w:ascii="Calibri" w:hAnsi="Calibri"/>
          <w:sz w:val="21"/>
        </w:rPr>
        <w:t>В силу обязательных требований Приказа Минтранса России № 390, Налогового кодекса РФ и законодательства об архивном деле, сведения об оформленных электронных путевых листах, включая персональные данные водителей и контролеров, подлежат обязательному архивному хранению Оператором в течение 5 (пяти) лет с момента их формирования, независимо от даты расторжения договора или удаления учетной записи.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6.3. </w:t>
      </w:r>
      <w:r>
        <w:rPr>
          <w:rFonts w:ascii="Calibri" w:hAnsi="Calibri"/>
          <w:sz w:val="21"/>
        </w:rPr>
        <w:t>По истечении сроков обязательного хранения данные подлежат гарантированному уничтожению либо необратимому обезличиванию в течение 30 календарных дней.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7. ПРАВА СУБЪЕКТОВ И ПОРЯДОК ИХ РЕАЛИЗАЦИИ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7.1. </w:t>
      </w:r>
      <w:r>
        <w:rPr>
          <w:rFonts w:ascii="Calibri" w:hAnsi="Calibri"/>
          <w:sz w:val="21"/>
        </w:rPr>
        <w:t>Субъект персональных данных имеет право на получение полной информации о порядке обработки его данных, уточнение, блокирование или уничтожение недостоверных сведений, а также отзыв согласия. Письменные запросы принимаются на официальный адрес электронной почты Оператора: legal@экспертт.рф. Срок предоставления ответа — не более 10 (десяти) рабочих дней.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РЕКВИЗИТЫ ОПЕРАТОРА СЕРВИСА / ЛИЦЕНЗИАРА</w:t>
      </w:r>
    </w:p>
    <w:p>
      <w:pPr>
        <w:spacing w:after="240" w:line="276" w:lineRule="auto"/>
      </w:pPr>
      <w:r>
        <w:rPr>
          <w:rFonts w:ascii="Calibri" w:hAnsi="Calibri"/>
          <w:sz w:val="21"/>
        </w:rPr>
        <w:t>Индивидуальный предприниматель Королев Андрей Олегович</w:t>
        <w:br/>
        <w:t>ИНН: 771575016058</w:t>
        <w:br/>
        <w:t>ОГРНИП: 312774624900010</w:t>
        <w:br/>
        <w:t>Банковские реквизиты: Расчетный счет в АО «Точка Банк»</w:t>
        <w:br/>
        <w:t>Сетевые ресурсы Сервиса: https://экспертт.рф (*.экспертт.рф, Punycode: https://xn--e1ajpfcja5f.xn--p1ai), https://эксперттакси.рф (*.эксперттакси.рф, Punycode: https://xn--80ajkfc1aiffha9j.xn--p1ai)</w:t>
        <w:br/>
        <w:t>Контакты службы поддержки: support@экспертт.рф</w:t>
        <w:br/>
        <w:t>Контакты по вопросам персональных данных и юридических обращений: legal@экспертт.рф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