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Акт о расхождениях при приёмке материалов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Рабочий шаблон для фиксации состояния поставки и дальнейшего решения. Форму, порядок уведомления поставщика и состав подписантов уточняют по договору и регламенту объекта.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Номер акта __________  Дата __________  Время __________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Объект и место разгрузки __________________________________________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Поставщик ____________________  Перевозчик ________________________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Документ поставки и дата __________________________________________</w:t>
      </w:r>
    </w:p>
    <w:p>
      <w:pPr>
        <w:pStyle w:val="Heading2"/>
        <w:keepNext/>
        <w:spacing w:after="120" w:before="220"/>
      </w:pPr>
      <w:r>
        <w:t xml:space="preserve">Поставка</w:t>
      </w:r>
    </w:p>
    <w:tbl>
      <w:tblPr>
        <w:tblW w:type="dxa" w:w="936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660"/>
        <w:gridCol w:w="1900"/>
        <w:gridCol w:w="1900"/>
        <w:gridCol w:w="1900"/>
      </w:tblGrid>
      <w:tr>
        <w:trPr>
          <w:tblHeader/>
        </w:trPr>
        <w:tc>
          <w:tcPr>
            <w:tcW w:type="dxa" w:w="3660"/>
            <w:shd w:fill="EFEFEF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Материал и партия</w:t>
            </w:r>
          </w:p>
        </w:tc>
        <w:tc>
          <w:tcPr>
            <w:tcW w:type="dxa" w:w="1900"/>
            <w:shd w:fill="EFEFEF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По документу</w:t>
            </w:r>
          </w:p>
        </w:tc>
        <w:tc>
          <w:tcPr>
            <w:tcW w:type="dxa" w:w="1900"/>
            <w:shd w:fill="EFEFEF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Фактически</w:t>
            </w:r>
          </w:p>
        </w:tc>
        <w:tc>
          <w:tcPr>
            <w:tcW w:type="dxa" w:w="1900"/>
            <w:shd w:fill="EFEFEF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Спорный объём</w:t>
            </w:r>
          </w:p>
        </w:tc>
      </w:tr>
      <w:tr>
        <w:tc>
          <w:tcPr>
            <w:tcW w:type="dxa" w:w="3660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________________________________
________________________________</w:t>
            </w:r>
          </w:p>
        </w:tc>
        <w:tc>
          <w:tcPr>
            <w:tcW w:type="dxa" w:w="1900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________
Ед. ______</w:t>
            </w:r>
          </w:p>
        </w:tc>
        <w:tc>
          <w:tcPr>
            <w:tcW w:type="dxa" w:w="1900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________
Ед. ______</w:t>
            </w:r>
          </w:p>
        </w:tc>
        <w:tc>
          <w:tcPr>
            <w:tcW w:type="dxa" w:w="1900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________
Ед. ______</w:t>
            </w:r>
          </w:p>
        </w:tc>
      </w:tr>
    </w:tbl>
    <w:p>
      <w:pPr>
        <w:pStyle w:val="Heading2"/>
        <w:keepNext/>
        <w:spacing w:after="120" w:before="220"/>
      </w:pPr>
      <w:r>
        <w:t xml:space="preserve">Результат осмотра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Маркировка и документы качества __________________________________
________________________________________________________________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Обнаруженные повреждения или расхождения _________________________
________________________________________________________________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Фото и другие приложения _________________________________________</w:t>
      </w:r>
    </w:p>
    <w:p>
      <w:pPr>
        <w:pStyle w:val="Heading2"/>
        <w:keepNext/>
        <w:spacing w:after="120" w:before="220"/>
      </w:pPr>
      <w:r>
        <w:t xml:space="preserve">Действия до решения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Место хранения спорной продукции _________________________________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Кому передано замечание __________________  Срок __________________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Требуемое действие и решение уполномоченного лица _________________
________________________________________________________________</w:t>
      </w:r>
    </w:p>
    <w:p>
      <w:pPr>
        <w:pStyle w:val="Heading2"/>
        <w:keepNext/>
        <w:spacing w:after="120" w:before="220"/>
      </w:pPr>
      <w:r>
        <w:t xml:space="preserve">Участники приёмки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Представитель принимающей стороны _____________  Подпись __________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Представитель поставщика или перевозчика __________  Подпись ________</w:t>
      </w:r>
    </w:p>
    <w:p>
      <w:pPr>
        <w:spacing w:after="140" w:line="276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Специалист строительного контроля ______________  Подпись __________</w:t>
      </w:r>
    </w:p>
    <w:p>
      <w:pPr>
        <w:spacing w:after="0" w:before="14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Шаблон подготовлен редакцией МОСТ. Заполняйте по фактической поставке; не используйте учебные реквизиты из статьи как реальные.</w:t>
      </w:r>
    </w:p>
    <w:sectPr>
      <w:pgSz w:w="12240" w:h="15840" w:orient="portrait"/>
      <w:pgMar w:top="900" w:right="1440" w:bottom="9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60"/>
    </w:pPr>
    <w:rPr>
      <w:rFonts w:ascii="Arial" w:cs="Arial" w:eastAsia="Arial" w:hAnsi="Arial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180"/>
    </w:pPr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расхождениях при приёмке материалов</dc:title>
  <dc:creator>Редакция МОСТ</dc:creator>
  <dc:description>Редактируемый рабочий шаблон для строительного объекта</dc:description>
  <cp:lastModifiedBy>Un-named</cp:lastModifiedBy>
  <cp:revision>1</cp:revision>
  <dcterms:created xsi:type="dcterms:W3CDTF">2026-10-06T13:24:21.580Z</dcterms:created>
  <dcterms:modified xsi:type="dcterms:W3CDTF">2026-10-06T13:24:21.580Z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